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3E4" w:rsidRDefault="00094649">
      <w:pPr>
        <w:ind w:right="-948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曾任政府機關（構）、公立學校全時專任人員年資</w:t>
      </w:r>
    </w:p>
    <w:p w:rsidR="008D73E4" w:rsidRDefault="00094649">
      <w:pPr>
        <w:ind w:right="-948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rFonts w:ascii="標楷體" w:eastAsia="標楷體" w:hAnsi="標楷體"/>
          <w:b/>
          <w:sz w:val="32"/>
          <w:szCs w:val="28"/>
        </w:rPr>
        <w:t>併計公務</w:t>
      </w:r>
      <w:r>
        <w:rPr>
          <w:rFonts w:ascii="標楷體" w:eastAsia="標楷體" w:hAnsi="標楷體"/>
          <w:b/>
          <w:sz w:val="32"/>
          <w:szCs w:val="28"/>
        </w:rPr>
        <w:t>人員</w:t>
      </w:r>
      <w:bookmarkStart w:id="0" w:name="_GoBack"/>
      <w:bookmarkEnd w:id="0"/>
      <w:r>
        <w:rPr>
          <w:rFonts w:ascii="標楷體" w:eastAsia="標楷體" w:hAnsi="標楷體"/>
          <w:b/>
          <w:sz w:val="32"/>
          <w:szCs w:val="28"/>
        </w:rPr>
        <w:t>休假年資申請書</w:t>
      </w:r>
    </w:p>
    <w:p w:rsidR="008D73E4" w:rsidRDefault="00094649">
      <w:pPr>
        <w:spacing w:after="180" w:line="500" w:lineRule="exact"/>
        <w:ind w:left="14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申請人：</w:t>
      </w:r>
      <w:r>
        <w:rPr>
          <w:rFonts w:ascii="標楷體" w:eastAsia="標楷體" w:hAnsi="標楷體"/>
          <w:sz w:val="28"/>
          <w:szCs w:val="24"/>
        </w:rPr>
        <w:t xml:space="preserve">             </w:t>
      </w:r>
      <w:r>
        <w:rPr>
          <w:rFonts w:ascii="標楷體" w:eastAsia="標楷體" w:hAnsi="標楷體"/>
          <w:sz w:val="28"/>
          <w:szCs w:val="24"/>
        </w:rPr>
        <w:t>（簽章）</w:t>
      </w:r>
    </w:p>
    <w:p w:rsidR="008D73E4" w:rsidRDefault="00094649">
      <w:pPr>
        <w:spacing w:after="180" w:line="500" w:lineRule="exact"/>
        <w:ind w:left="14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職稱：　　　　　　　　服務單位：</w:t>
      </w:r>
      <w:r>
        <w:rPr>
          <w:rFonts w:ascii="標楷體" w:eastAsia="標楷體" w:hAnsi="標楷體"/>
          <w:sz w:val="28"/>
          <w:szCs w:val="24"/>
        </w:rPr>
        <w:t xml:space="preserve">  </w:t>
      </w:r>
      <w:r>
        <w:rPr>
          <w:rFonts w:ascii="標楷體" w:eastAsia="標楷體" w:hAnsi="標楷體"/>
          <w:sz w:val="28"/>
          <w:szCs w:val="24"/>
        </w:rPr>
        <w:t xml:space="preserve">　　</w:t>
      </w:r>
      <w:r>
        <w:rPr>
          <w:rFonts w:ascii="標楷體" w:eastAsia="標楷體" w:hAnsi="標楷體"/>
          <w:sz w:val="28"/>
          <w:szCs w:val="24"/>
        </w:rPr>
        <w:t xml:space="preserve">         </w:t>
      </w:r>
      <w:r>
        <w:rPr>
          <w:rFonts w:ascii="標楷體" w:eastAsia="標楷體" w:hAnsi="標楷體"/>
          <w:sz w:val="28"/>
          <w:szCs w:val="24"/>
        </w:rPr>
        <w:t>申請日期：</w:t>
      </w:r>
    </w:p>
    <w:tbl>
      <w:tblPr>
        <w:tblW w:w="9923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7"/>
        <w:gridCol w:w="1336"/>
        <w:gridCol w:w="1056"/>
        <w:gridCol w:w="1176"/>
        <w:gridCol w:w="1348"/>
        <w:gridCol w:w="2380"/>
      </w:tblGrid>
      <w:tr w:rsidR="008D73E4" w:rsidTr="005E1FCB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Pr="005E1FCB" w:rsidRDefault="00094649" w:rsidP="005E1FCB">
            <w:pPr>
              <w:spacing w:before="180" w:after="180"/>
              <w:rPr>
                <w:rFonts w:ascii="標楷體" w:eastAsia="標楷體" w:hAnsi="標楷體"/>
              </w:rPr>
            </w:pPr>
            <w:r w:rsidRPr="005E1FCB">
              <w:rPr>
                <w:rFonts w:ascii="標楷體" w:eastAsia="標楷體" w:hAnsi="標楷體"/>
              </w:rPr>
              <w:t>□</w:t>
            </w:r>
            <w:r w:rsidRPr="005E1FCB">
              <w:rPr>
                <w:rFonts w:ascii="標楷體" w:eastAsia="標楷體" w:hAnsi="標楷體"/>
              </w:rPr>
              <w:t>毋需</w:t>
            </w:r>
            <w:proofErr w:type="gramStart"/>
            <w:r w:rsidRPr="005E1FCB">
              <w:rPr>
                <w:rFonts w:ascii="標楷體" w:eastAsia="標楷體" w:hAnsi="標楷體"/>
              </w:rPr>
              <w:t>併</w:t>
            </w:r>
            <w:proofErr w:type="gramEnd"/>
            <w:r w:rsidRPr="005E1FCB">
              <w:rPr>
                <w:rFonts w:ascii="標楷體" w:eastAsia="標楷體" w:hAnsi="標楷體"/>
              </w:rPr>
              <w:t>計年資</w:t>
            </w:r>
          </w:p>
          <w:p w:rsidR="008D73E4" w:rsidRDefault="00094649" w:rsidP="005E1FCB">
            <w:pPr>
              <w:spacing w:before="180" w:after="180"/>
              <w:rPr>
                <w:rFonts w:ascii="標楷體" w:eastAsia="標楷體" w:hAnsi="標楷體"/>
                <w:sz w:val="28"/>
              </w:rPr>
            </w:pPr>
            <w:r w:rsidRPr="005E1FCB">
              <w:rPr>
                <w:rFonts w:ascii="標楷體" w:eastAsia="標楷體" w:hAnsi="標楷體"/>
              </w:rPr>
              <w:t>□</w:t>
            </w:r>
            <w:r w:rsidRPr="005E1FCB">
              <w:rPr>
                <w:rFonts w:ascii="標楷體" w:eastAsia="標楷體" w:hAnsi="標楷體"/>
              </w:rPr>
              <w:t>申請</w:t>
            </w:r>
            <w:proofErr w:type="gramStart"/>
            <w:r w:rsidRPr="005E1FCB">
              <w:rPr>
                <w:rFonts w:ascii="標楷體" w:eastAsia="標楷體" w:hAnsi="標楷體"/>
              </w:rPr>
              <w:t>併計如</w:t>
            </w:r>
            <w:proofErr w:type="gramEnd"/>
            <w:r w:rsidRPr="005E1FCB">
              <w:rPr>
                <w:rFonts w:ascii="標楷體" w:eastAsia="標楷體" w:hAnsi="標楷體"/>
              </w:rPr>
              <w:t>「填表說明</w:t>
            </w:r>
            <w:proofErr w:type="gramStart"/>
            <w:r w:rsidRPr="005E1FCB">
              <w:rPr>
                <w:rFonts w:ascii="標楷體" w:eastAsia="標楷體" w:hAnsi="標楷體"/>
              </w:rPr>
              <w:t>一</w:t>
            </w:r>
            <w:proofErr w:type="gramEnd"/>
            <w:r w:rsidRPr="005E1FCB">
              <w:rPr>
                <w:rFonts w:ascii="標楷體" w:eastAsia="標楷體" w:hAnsi="標楷體"/>
              </w:rPr>
              <w:t>」之年資，本人所附佐證文件皆與正本相符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服務機關及單位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任職期間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佐證文件</w:t>
            </w:r>
          </w:p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影本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審核意見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迄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國立臺灣大學教務處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專任助理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104.1.1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104.2.28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服務證明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rPr>
                <w:rFonts w:ascii="標楷體" w:eastAsia="標楷體" w:hAnsi="標楷體"/>
                <w:color w:val="A6A6A6"/>
              </w:rPr>
            </w:pPr>
            <w:r>
              <w:rPr>
                <w:rFonts w:ascii="標楷體" w:eastAsia="標楷體" w:hAnsi="標楷體"/>
                <w:color w:val="A6A6A6"/>
              </w:rPr>
              <w:t>(</w:t>
            </w:r>
            <w:r>
              <w:rPr>
                <w:rFonts w:ascii="標楷體" w:eastAsia="標楷體" w:hAnsi="標楷體"/>
                <w:color w:val="A6A6A6"/>
              </w:rPr>
              <w:t>參考範例請刪除</w:t>
            </w:r>
            <w:r>
              <w:rPr>
                <w:rFonts w:ascii="標楷體" w:eastAsia="標楷體" w:hAnsi="標楷體"/>
                <w:color w:val="A6A6A6"/>
              </w:rPr>
              <w:t>)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</w:p>
          <w:p w:rsidR="008D73E4" w:rsidRDefault="0009464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不予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6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人事室審核意見</w:t>
            </w: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決行</w:t>
            </w:r>
          </w:p>
        </w:tc>
      </w:tr>
      <w:tr w:rsidR="008D73E4">
        <w:tblPrEx>
          <w:tblCellMar>
            <w:top w:w="0" w:type="dxa"/>
            <w:bottom w:w="0" w:type="dxa"/>
          </w:tblCellMar>
        </w:tblPrEx>
        <w:tc>
          <w:tcPr>
            <w:tcW w:w="6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094649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申請人自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日起於本校任職。</w:t>
            </w:r>
          </w:p>
          <w:p w:rsidR="008D73E4" w:rsidRDefault="00094649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上表年資經核</w:t>
            </w:r>
            <w:proofErr w:type="gramStart"/>
            <w:r>
              <w:rPr>
                <w:rFonts w:ascii="標楷體" w:eastAsia="標楷體" w:hAnsi="標楷體"/>
              </w:rPr>
              <w:t>採</w:t>
            </w:r>
            <w:proofErr w:type="gramEnd"/>
            <w:r>
              <w:rPr>
                <w:rFonts w:ascii="標楷體" w:eastAsia="標楷體" w:hAnsi="標楷體"/>
              </w:rPr>
              <w:t>計共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日，該員年資計至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31</w:t>
            </w:r>
            <w:r>
              <w:rPr>
                <w:rFonts w:ascii="標楷體" w:eastAsia="標楷體" w:hAnsi="標楷體"/>
              </w:rPr>
              <w:t>日止之休假年資共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月。</w:t>
            </w:r>
          </w:p>
          <w:p w:rsidR="008D73E4" w:rsidRDefault="00094649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依規定</w:t>
            </w: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1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1 </w:t>
            </w:r>
            <w:proofErr w:type="gramStart"/>
            <w:r>
              <w:rPr>
                <w:rFonts w:ascii="標楷體" w:eastAsia="標楷體" w:hAnsi="標楷體"/>
              </w:rPr>
              <w:t>日核給</w:t>
            </w:r>
            <w:proofErr w:type="gramEnd"/>
            <w:r>
              <w:rPr>
                <w:rFonts w:ascii="標楷體" w:eastAsia="標楷體" w:hAnsi="標楷體"/>
              </w:rPr>
              <w:t>休假</w:t>
            </w: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日。</w:t>
            </w:r>
          </w:p>
          <w:p w:rsidR="008D73E4" w:rsidRDefault="008D73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3E4" w:rsidRDefault="008D73E4">
            <w:pPr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:rsidR="008D73E4" w:rsidRDefault="00094649">
      <w:pPr>
        <w:spacing w:line="400" w:lineRule="exact"/>
        <w:ind w:left="14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填表說明：</w:t>
      </w:r>
    </w:p>
    <w:p w:rsidR="005E1FCB" w:rsidRPr="005E1FCB" w:rsidRDefault="005E1FCB" w:rsidP="005E1FCB">
      <w:pPr>
        <w:pStyle w:val="a3"/>
        <w:numPr>
          <w:ilvl w:val="0"/>
          <w:numId w:val="2"/>
        </w:numPr>
        <w:spacing w:line="400" w:lineRule="exact"/>
        <w:ind w:left="567"/>
        <w:rPr>
          <w:rFonts w:ascii="標楷體" w:eastAsia="標楷體" w:hAnsi="標楷體"/>
        </w:rPr>
      </w:pPr>
      <w:r w:rsidRPr="005E1FCB">
        <w:rPr>
          <w:rFonts w:ascii="標楷體" w:eastAsia="標楷體" w:hAnsi="標楷體" w:hint="eastAsia"/>
        </w:rPr>
        <w:t>依</w:t>
      </w:r>
      <w:r w:rsidRPr="005E1FCB">
        <w:rPr>
          <w:rFonts w:ascii="標楷體" w:eastAsia="標楷體" w:hAnsi="標楷體"/>
        </w:rPr>
        <w:t>110年10月25日</w:t>
      </w:r>
      <w:r w:rsidRPr="005E1FCB">
        <w:rPr>
          <w:rFonts w:ascii="標楷體" w:eastAsia="標楷體" w:hAnsi="標楷體" w:hint="eastAsia"/>
        </w:rPr>
        <w:t>銓敘部令</w:t>
      </w:r>
      <w:proofErr w:type="gramStart"/>
      <w:r w:rsidRPr="005E1FCB">
        <w:rPr>
          <w:rFonts w:ascii="標楷體" w:eastAsia="標楷體" w:hAnsi="標楷體" w:hint="eastAsia"/>
        </w:rPr>
        <w:t>以</w:t>
      </w:r>
      <w:proofErr w:type="gramEnd"/>
      <w:r w:rsidRPr="005E1FCB">
        <w:rPr>
          <w:rFonts w:ascii="標楷體" w:eastAsia="標楷體" w:hAnsi="標楷體" w:hint="eastAsia"/>
        </w:rPr>
        <w:t>，</w:t>
      </w:r>
      <w:r w:rsidRPr="005E1FCB">
        <w:rPr>
          <w:rFonts w:ascii="標楷體" w:eastAsia="標楷體" w:hAnsi="標楷體" w:hint="eastAsia"/>
        </w:rPr>
        <w:t>自111年1月1日起，各機關於核計公務人員休假日數時，得將公務人員考試錄取訓練</w:t>
      </w:r>
      <w:proofErr w:type="gramStart"/>
      <w:r w:rsidRPr="005E1FCB">
        <w:rPr>
          <w:rFonts w:ascii="標楷體" w:eastAsia="標楷體" w:hAnsi="標楷體" w:hint="eastAsia"/>
        </w:rPr>
        <w:t>期間，</w:t>
      </w:r>
      <w:proofErr w:type="gramEnd"/>
      <w:r w:rsidRPr="005E1FCB">
        <w:rPr>
          <w:rFonts w:ascii="標楷體" w:eastAsia="標楷體" w:hAnsi="標楷體" w:hint="eastAsia"/>
        </w:rPr>
        <w:t>以及曾服務於政府機關（構）、公立學校之全時專任人員年資，</w:t>
      </w:r>
      <w:proofErr w:type="gramStart"/>
      <w:r w:rsidRPr="005E1FCB">
        <w:rPr>
          <w:rFonts w:ascii="標楷體" w:eastAsia="標楷體" w:hAnsi="標楷體" w:hint="eastAsia"/>
        </w:rPr>
        <w:t>採</w:t>
      </w:r>
      <w:proofErr w:type="gramEnd"/>
      <w:r w:rsidRPr="005E1FCB">
        <w:rPr>
          <w:rFonts w:ascii="標楷體" w:eastAsia="標楷體" w:hAnsi="標楷體" w:hint="eastAsia"/>
        </w:rPr>
        <w:t>計為公務人員休假年資</w:t>
      </w:r>
    </w:p>
    <w:p w:rsidR="008D73E4" w:rsidRPr="005E1FCB" w:rsidRDefault="00094649" w:rsidP="005E1FCB">
      <w:pPr>
        <w:pStyle w:val="a3"/>
        <w:numPr>
          <w:ilvl w:val="0"/>
          <w:numId w:val="2"/>
        </w:numPr>
        <w:spacing w:line="400" w:lineRule="exact"/>
        <w:ind w:left="622"/>
        <w:rPr>
          <w:rFonts w:ascii="標楷體" w:eastAsia="標楷體" w:hAnsi="標楷體"/>
        </w:rPr>
      </w:pPr>
      <w:r w:rsidRPr="005E1FCB">
        <w:rPr>
          <w:rFonts w:ascii="標楷體" w:eastAsia="標楷體" w:hAnsi="標楷體"/>
        </w:rPr>
        <w:t>依</w:t>
      </w:r>
      <w:r w:rsidRPr="005E1FCB">
        <w:rPr>
          <w:rFonts w:ascii="標楷體" w:eastAsia="標楷體" w:hAnsi="標楷體"/>
        </w:rPr>
        <w:t>112</w:t>
      </w:r>
      <w:r w:rsidRPr="005E1FCB">
        <w:rPr>
          <w:rFonts w:ascii="標楷體" w:eastAsia="標楷體" w:hAnsi="標楷體"/>
        </w:rPr>
        <w:t>年</w:t>
      </w:r>
      <w:r w:rsidRPr="005E1FCB">
        <w:rPr>
          <w:rFonts w:ascii="標楷體" w:eastAsia="標楷體" w:hAnsi="標楷體"/>
        </w:rPr>
        <w:t>2</w:t>
      </w:r>
      <w:r w:rsidRPr="005E1FCB">
        <w:rPr>
          <w:rFonts w:ascii="標楷體" w:eastAsia="標楷體" w:hAnsi="標楷體"/>
        </w:rPr>
        <w:t>月</w:t>
      </w:r>
      <w:r w:rsidRPr="005E1FCB">
        <w:rPr>
          <w:rFonts w:ascii="標楷體" w:eastAsia="標楷體" w:hAnsi="標楷體"/>
        </w:rPr>
        <w:t>16</w:t>
      </w:r>
      <w:r w:rsidRPr="005E1FCB">
        <w:rPr>
          <w:rFonts w:ascii="標楷體" w:eastAsia="標楷體" w:hAnsi="標楷體"/>
        </w:rPr>
        <w:t>日</w:t>
      </w:r>
      <w:proofErr w:type="gramStart"/>
      <w:r w:rsidRPr="005E1FCB">
        <w:rPr>
          <w:rFonts w:ascii="標楷體" w:eastAsia="標楷體" w:hAnsi="標楷體"/>
        </w:rPr>
        <w:t>銓敘部令</w:t>
      </w:r>
      <w:proofErr w:type="gramEnd"/>
      <w:r w:rsidRPr="005E1FCB">
        <w:rPr>
          <w:rFonts w:ascii="標楷體" w:eastAsia="標楷體" w:hAnsi="標楷體"/>
        </w:rPr>
        <w:t>，自即日起，各機關於核計公務人員休假日數時，由立法委員、</w:t>
      </w:r>
      <w:r w:rsidRPr="005E1FCB">
        <w:rPr>
          <w:rFonts w:ascii="標楷體" w:eastAsia="標楷體" w:hAnsi="標楷體"/>
        </w:rPr>
        <w:t>直轄市議會議員、縣（市）議會議員及立法院各黨（政）團等，依法遴選、聘用之公費助理服務年資，屬全時專任性質者，得採計為公務人員休假年資。</w:t>
      </w:r>
    </w:p>
    <w:p w:rsidR="008D73E4" w:rsidRPr="005E1FCB" w:rsidRDefault="00094649">
      <w:pPr>
        <w:pStyle w:val="a3"/>
        <w:numPr>
          <w:ilvl w:val="0"/>
          <w:numId w:val="2"/>
        </w:numPr>
        <w:spacing w:line="400" w:lineRule="exact"/>
        <w:ind w:left="622"/>
        <w:rPr>
          <w:rFonts w:ascii="標楷體" w:eastAsia="標楷體" w:hAnsi="標楷體"/>
        </w:rPr>
      </w:pPr>
      <w:r w:rsidRPr="005E1FCB">
        <w:rPr>
          <w:rFonts w:ascii="標楷體" w:eastAsia="標楷體" w:hAnsi="標楷體"/>
        </w:rPr>
        <w:t>同一服務機關（構）、學校但因留職停薪等因素年資中斷者，請</w:t>
      </w:r>
      <w:proofErr w:type="gramStart"/>
      <w:r w:rsidRPr="005E1FCB">
        <w:rPr>
          <w:rFonts w:ascii="標楷體" w:eastAsia="標楷體" w:hAnsi="標楷體"/>
        </w:rPr>
        <w:t>分別敘寫</w:t>
      </w:r>
      <w:proofErr w:type="gramEnd"/>
      <w:r w:rsidRPr="005E1FCB">
        <w:rPr>
          <w:rFonts w:ascii="標楷體" w:eastAsia="標楷體" w:hAnsi="標楷體"/>
        </w:rPr>
        <w:t>。</w:t>
      </w:r>
    </w:p>
    <w:p w:rsidR="008D73E4" w:rsidRPr="005E1FCB" w:rsidRDefault="00094649">
      <w:pPr>
        <w:pStyle w:val="a3"/>
        <w:numPr>
          <w:ilvl w:val="0"/>
          <w:numId w:val="2"/>
        </w:numPr>
        <w:spacing w:line="400" w:lineRule="exact"/>
        <w:ind w:left="622"/>
        <w:rPr>
          <w:rFonts w:ascii="標楷體" w:eastAsia="標楷體" w:hAnsi="標楷體"/>
        </w:rPr>
      </w:pPr>
      <w:r w:rsidRPr="005E1FCB">
        <w:rPr>
          <w:rFonts w:ascii="標楷體" w:eastAsia="標楷體" w:hAnsi="標楷體"/>
        </w:rPr>
        <w:t>申請年資</w:t>
      </w:r>
      <w:proofErr w:type="gramStart"/>
      <w:r w:rsidRPr="005E1FCB">
        <w:rPr>
          <w:rFonts w:ascii="標楷體" w:eastAsia="標楷體" w:hAnsi="標楷體"/>
        </w:rPr>
        <w:t>併</w:t>
      </w:r>
      <w:proofErr w:type="gramEnd"/>
      <w:r w:rsidRPr="005E1FCB">
        <w:rPr>
          <w:rFonts w:ascii="標楷體" w:eastAsia="標楷體" w:hAnsi="標楷體"/>
        </w:rPr>
        <w:t>計者，敬請檢附佐證資料影本</w:t>
      </w:r>
      <w:r w:rsidRPr="005E1FCB">
        <w:rPr>
          <w:rFonts w:ascii="標楷體" w:eastAsia="標楷體" w:hAnsi="標楷體"/>
        </w:rPr>
        <w:t>(</w:t>
      </w:r>
      <w:r w:rsidRPr="005E1FCB">
        <w:rPr>
          <w:rFonts w:ascii="標楷體" w:eastAsia="標楷體" w:hAnsi="標楷體"/>
        </w:rPr>
        <w:t>例：服務證明</w:t>
      </w:r>
      <w:r w:rsidRPr="005E1FCB">
        <w:rPr>
          <w:rFonts w:ascii="標楷體" w:eastAsia="標楷體" w:hAnsi="標楷體"/>
        </w:rPr>
        <w:t>)</w:t>
      </w:r>
      <w:r w:rsidRPr="005E1FCB">
        <w:rPr>
          <w:rFonts w:ascii="標楷體" w:eastAsia="標楷體" w:hAnsi="標楷體"/>
        </w:rPr>
        <w:t>。</w:t>
      </w:r>
    </w:p>
    <w:p w:rsidR="008D73E4" w:rsidRPr="005E1FCB" w:rsidRDefault="00094649">
      <w:pPr>
        <w:pStyle w:val="a3"/>
        <w:numPr>
          <w:ilvl w:val="0"/>
          <w:numId w:val="2"/>
        </w:numPr>
        <w:spacing w:line="400" w:lineRule="exact"/>
        <w:ind w:left="622"/>
        <w:rPr>
          <w:rFonts w:ascii="標楷體" w:eastAsia="標楷體" w:hAnsi="標楷體"/>
        </w:rPr>
      </w:pPr>
      <w:r w:rsidRPr="005E1FCB">
        <w:rPr>
          <w:rFonts w:ascii="標楷體" w:eastAsia="標楷體" w:hAnsi="標楷體"/>
        </w:rPr>
        <w:t>不予</w:t>
      </w:r>
      <w:proofErr w:type="gramStart"/>
      <w:r w:rsidRPr="005E1FCB">
        <w:rPr>
          <w:rFonts w:ascii="標楷體" w:eastAsia="標楷體" w:hAnsi="標楷體"/>
        </w:rPr>
        <w:t>併</w:t>
      </w:r>
      <w:proofErr w:type="gramEnd"/>
      <w:r w:rsidRPr="005E1FCB">
        <w:rPr>
          <w:rFonts w:ascii="標楷體" w:eastAsia="標楷體" w:hAnsi="標楷體"/>
        </w:rPr>
        <w:t>計情況：</w:t>
      </w:r>
    </w:p>
    <w:p w:rsidR="008D73E4" w:rsidRPr="005E1FCB" w:rsidRDefault="00094649" w:rsidP="005E1FCB">
      <w:pPr>
        <w:pStyle w:val="a3"/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5E1FCB">
        <w:rPr>
          <w:rFonts w:ascii="標楷體" w:eastAsia="標楷體" w:hAnsi="標楷體"/>
        </w:rPr>
        <w:t>部分工時或兼任者。</w:t>
      </w:r>
      <w:r w:rsidR="005E1FCB">
        <w:rPr>
          <w:rFonts w:ascii="標楷體" w:eastAsia="標楷體" w:hAnsi="標楷體" w:hint="eastAsia"/>
        </w:rPr>
        <w:t xml:space="preserve">2. </w:t>
      </w:r>
      <w:r w:rsidRPr="005E1FCB">
        <w:rPr>
          <w:rFonts w:ascii="標楷體" w:eastAsia="標楷體" w:hAnsi="標楷體"/>
        </w:rPr>
        <w:t>111</w:t>
      </w:r>
      <w:r w:rsidRPr="005E1FCB">
        <w:rPr>
          <w:rFonts w:ascii="標楷體" w:eastAsia="標楷體" w:hAnsi="標楷體"/>
        </w:rPr>
        <w:t>年休假年資未</w:t>
      </w:r>
      <w:proofErr w:type="gramStart"/>
      <w:r w:rsidRPr="005E1FCB">
        <w:rPr>
          <w:rFonts w:ascii="標楷體" w:eastAsia="標楷體" w:hAnsi="標楷體"/>
        </w:rPr>
        <w:t>併計前</w:t>
      </w:r>
      <w:proofErr w:type="gramEnd"/>
      <w:r w:rsidRPr="005E1FCB">
        <w:rPr>
          <w:rFonts w:ascii="標楷體" w:eastAsia="標楷體" w:hAnsi="標楷體"/>
        </w:rPr>
        <w:t>已達</w:t>
      </w:r>
      <w:r w:rsidRPr="005E1FCB">
        <w:rPr>
          <w:rFonts w:ascii="標楷體" w:eastAsia="標楷體" w:hAnsi="標楷體"/>
        </w:rPr>
        <w:t>15</w:t>
      </w:r>
      <w:r w:rsidRPr="005E1FCB">
        <w:rPr>
          <w:rFonts w:ascii="標楷體" w:eastAsia="標楷體" w:hAnsi="標楷體"/>
        </w:rPr>
        <w:t>年</w:t>
      </w:r>
      <w:r w:rsidRPr="005E1FCB">
        <w:rPr>
          <w:rFonts w:ascii="標楷體" w:eastAsia="標楷體" w:hAnsi="標楷體"/>
        </w:rPr>
        <w:t>(</w:t>
      </w:r>
      <w:r w:rsidRPr="005E1FCB">
        <w:rPr>
          <w:rFonts w:ascii="標楷體" w:eastAsia="標楷體" w:hAnsi="標楷體"/>
        </w:rPr>
        <w:t>休假</w:t>
      </w:r>
      <w:r w:rsidRPr="005E1FCB">
        <w:rPr>
          <w:rFonts w:ascii="標楷體" w:eastAsia="標楷體" w:hAnsi="標楷體"/>
        </w:rPr>
        <w:t>30</w:t>
      </w:r>
      <w:r w:rsidRPr="005E1FCB">
        <w:rPr>
          <w:rFonts w:ascii="標楷體" w:eastAsia="標楷體" w:hAnsi="標楷體"/>
        </w:rPr>
        <w:t>日</w:t>
      </w:r>
      <w:r w:rsidRPr="005E1FCB">
        <w:rPr>
          <w:rFonts w:ascii="標楷體" w:eastAsia="標楷體" w:hAnsi="標楷體"/>
        </w:rPr>
        <w:t>)</w:t>
      </w:r>
      <w:r w:rsidRPr="005E1FCB">
        <w:rPr>
          <w:rFonts w:ascii="標楷體" w:eastAsia="標楷體" w:hAnsi="標楷體"/>
        </w:rPr>
        <w:t>者。</w:t>
      </w:r>
      <w:r w:rsidR="005E1FCB">
        <w:rPr>
          <w:rFonts w:ascii="標楷體" w:eastAsia="標楷體" w:hAnsi="標楷體" w:hint="eastAsia"/>
        </w:rPr>
        <w:t xml:space="preserve">3. </w:t>
      </w:r>
      <w:r w:rsidRPr="005E1FCB">
        <w:rPr>
          <w:rFonts w:ascii="標楷體" w:eastAsia="標楷體" w:hAnsi="標楷體"/>
        </w:rPr>
        <w:t>前已</w:t>
      </w:r>
      <w:proofErr w:type="gramStart"/>
      <w:r w:rsidRPr="005E1FCB">
        <w:rPr>
          <w:rFonts w:ascii="標楷體" w:eastAsia="標楷體" w:hAnsi="標楷體"/>
        </w:rPr>
        <w:t>併</w:t>
      </w:r>
      <w:proofErr w:type="gramEnd"/>
      <w:r w:rsidRPr="005E1FCB">
        <w:rPr>
          <w:rFonts w:ascii="標楷體" w:eastAsia="標楷體" w:hAnsi="標楷體"/>
        </w:rPr>
        <w:t>計核准有案者，不予併計。</w:t>
      </w:r>
    </w:p>
    <w:sectPr w:rsidR="008D73E4" w:rsidRPr="005E1FCB" w:rsidSect="005E1FCB">
      <w:pgSz w:w="11906" w:h="16838"/>
      <w:pgMar w:top="964" w:right="991" w:bottom="964" w:left="85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49" w:rsidRDefault="00094649">
      <w:r>
        <w:separator/>
      </w:r>
    </w:p>
  </w:endnote>
  <w:endnote w:type="continuationSeparator" w:id="0">
    <w:p w:rsidR="00094649" w:rsidRDefault="0009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49" w:rsidRDefault="00094649">
      <w:r>
        <w:rPr>
          <w:color w:val="000000"/>
        </w:rPr>
        <w:separator/>
      </w:r>
    </w:p>
  </w:footnote>
  <w:footnote w:type="continuationSeparator" w:id="0">
    <w:p w:rsidR="00094649" w:rsidRDefault="0009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384A"/>
    <w:multiLevelType w:val="multilevel"/>
    <w:tmpl w:val="45FEAB60"/>
    <w:lvl w:ilvl="0">
      <w:start w:val="1"/>
      <w:numFmt w:val="decimal"/>
      <w:lvlText w:val="%1."/>
      <w:lvlJc w:val="left"/>
      <w:pPr>
        <w:ind w:left="982" w:hanging="360"/>
      </w:pPr>
    </w:lvl>
    <w:lvl w:ilvl="1">
      <w:start w:val="1"/>
      <w:numFmt w:val="ideographTraditional"/>
      <w:lvlText w:val="%2、"/>
      <w:lvlJc w:val="left"/>
      <w:pPr>
        <w:ind w:left="1582" w:hanging="480"/>
      </w:pPr>
    </w:lvl>
    <w:lvl w:ilvl="2">
      <w:start w:val="1"/>
      <w:numFmt w:val="lowerRoman"/>
      <w:lvlText w:val="%3."/>
      <w:lvlJc w:val="right"/>
      <w:pPr>
        <w:ind w:left="2062" w:hanging="480"/>
      </w:pPr>
    </w:lvl>
    <w:lvl w:ilvl="3">
      <w:start w:val="1"/>
      <w:numFmt w:val="decimal"/>
      <w:lvlText w:val="%4."/>
      <w:lvlJc w:val="left"/>
      <w:pPr>
        <w:ind w:left="2542" w:hanging="480"/>
      </w:pPr>
    </w:lvl>
    <w:lvl w:ilvl="4">
      <w:start w:val="1"/>
      <w:numFmt w:val="ideographTraditional"/>
      <w:lvlText w:val="%5、"/>
      <w:lvlJc w:val="left"/>
      <w:pPr>
        <w:ind w:left="3022" w:hanging="480"/>
      </w:pPr>
    </w:lvl>
    <w:lvl w:ilvl="5">
      <w:start w:val="1"/>
      <w:numFmt w:val="lowerRoman"/>
      <w:lvlText w:val="%6."/>
      <w:lvlJc w:val="right"/>
      <w:pPr>
        <w:ind w:left="3502" w:hanging="480"/>
      </w:pPr>
    </w:lvl>
    <w:lvl w:ilvl="6">
      <w:start w:val="1"/>
      <w:numFmt w:val="decimal"/>
      <w:lvlText w:val="%7."/>
      <w:lvlJc w:val="left"/>
      <w:pPr>
        <w:ind w:left="3982" w:hanging="480"/>
      </w:pPr>
    </w:lvl>
    <w:lvl w:ilvl="7">
      <w:start w:val="1"/>
      <w:numFmt w:val="ideographTraditional"/>
      <w:lvlText w:val="%8、"/>
      <w:lvlJc w:val="left"/>
      <w:pPr>
        <w:ind w:left="4462" w:hanging="480"/>
      </w:pPr>
    </w:lvl>
    <w:lvl w:ilvl="8">
      <w:start w:val="1"/>
      <w:numFmt w:val="lowerRoman"/>
      <w:lvlText w:val="%9."/>
      <w:lvlJc w:val="right"/>
      <w:pPr>
        <w:ind w:left="4942" w:hanging="480"/>
      </w:pPr>
    </w:lvl>
  </w:abstractNum>
  <w:abstractNum w:abstractNumId="1" w15:restartNumberingAfterBreak="0">
    <w:nsid w:val="3E5928CB"/>
    <w:multiLevelType w:val="multilevel"/>
    <w:tmpl w:val="3A9A802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464B41"/>
    <w:multiLevelType w:val="multilevel"/>
    <w:tmpl w:val="769E04A8"/>
    <w:lvl w:ilvl="0">
      <w:start w:val="1"/>
      <w:numFmt w:val="taiwaneseCountingThousand"/>
      <w:lvlText w:val="%1、"/>
      <w:lvlJc w:val="left"/>
      <w:pPr>
        <w:ind w:left="-86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394" w:hanging="480"/>
      </w:pPr>
    </w:lvl>
    <w:lvl w:ilvl="2">
      <w:start w:val="1"/>
      <w:numFmt w:val="lowerRoman"/>
      <w:lvlText w:val="%3."/>
      <w:lvlJc w:val="right"/>
      <w:pPr>
        <w:ind w:left="874" w:hanging="480"/>
      </w:pPr>
    </w:lvl>
    <w:lvl w:ilvl="3">
      <w:start w:val="1"/>
      <w:numFmt w:val="decimal"/>
      <w:lvlText w:val="%4."/>
      <w:lvlJc w:val="left"/>
      <w:pPr>
        <w:ind w:left="1354" w:hanging="480"/>
      </w:pPr>
    </w:lvl>
    <w:lvl w:ilvl="4">
      <w:start w:val="1"/>
      <w:numFmt w:val="ideographTraditional"/>
      <w:lvlText w:val="%5、"/>
      <w:lvlJc w:val="left"/>
      <w:pPr>
        <w:ind w:left="1834" w:hanging="480"/>
      </w:pPr>
    </w:lvl>
    <w:lvl w:ilvl="5">
      <w:start w:val="1"/>
      <w:numFmt w:val="lowerRoman"/>
      <w:lvlText w:val="%6."/>
      <w:lvlJc w:val="right"/>
      <w:pPr>
        <w:ind w:left="2314" w:hanging="480"/>
      </w:pPr>
    </w:lvl>
    <w:lvl w:ilvl="6">
      <w:start w:val="1"/>
      <w:numFmt w:val="decimal"/>
      <w:lvlText w:val="%7."/>
      <w:lvlJc w:val="left"/>
      <w:pPr>
        <w:ind w:left="2794" w:hanging="480"/>
      </w:pPr>
    </w:lvl>
    <w:lvl w:ilvl="7">
      <w:start w:val="1"/>
      <w:numFmt w:val="ideographTraditional"/>
      <w:lvlText w:val="%8、"/>
      <w:lvlJc w:val="left"/>
      <w:pPr>
        <w:ind w:left="3274" w:hanging="480"/>
      </w:pPr>
    </w:lvl>
    <w:lvl w:ilvl="8">
      <w:start w:val="1"/>
      <w:numFmt w:val="lowerRoman"/>
      <w:lvlText w:val="%9."/>
      <w:lvlJc w:val="right"/>
      <w:pPr>
        <w:ind w:left="3754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73E4"/>
    <w:rsid w:val="00094649"/>
    <w:rsid w:val="005E1FCB"/>
    <w:rsid w:val="008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53C0A"/>
  <w15:docId w15:val="{91FCAAA1-D8BB-4E69-95DD-55229B91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2022-01-03T07:15:00Z</cp:lastPrinted>
  <dcterms:created xsi:type="dcterms:W3CDTF">2023-12-06T01:31:00Z</dcterms:created>
  <dcterms:modified xsi:type="dcterms:W3CDTF">2023-12-06T01:31:00Z</dcterms:modified>
</cp:coreProperties>
</file>