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5D" w:rsidRDefault="00B6125D" w:rsidP="00B6125D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國立東石高級中學教師在職</w:t>
      </w:r>
      <w:r>
        <w:rPr>
          <w:b/>
          <w:sz w:val="36"/>
          <w:lang w:eastAsia="zh-TW"/>
        </w:rPr>
        <w:t>進修</w:t>
      </w:r>
      <w:r>
        <w:rPr>
          <w:rFonts w:hint="eastAsia"/>
          <w:b/>
          <w:sz w:val="36"/>
          <w:lang w:eastAsia="zh-TW"/>
        </w:rPr>
        <w:t>(學位)修業情形</w:t>
      </w:r>
      <w:r>
        <w:rPr>
          <w:b/>
          <w:sz w:val="36"/>
          <w:lang w:eastAsia="zh-TW"/>
        </w:rPr>
        <w:t>調查表</w:t>
      </w:r>
    </w:p>
    <w:p w:rsidR="00B6125D" w:rsidRDefault="00B6125D" w:rsidP="00B6125D">
      <w:pPr>
        <w:spacing w:beforeLines="50" w:before="120" w:afterLines="50" w:after="120"/>
        <w:jc w:val="right"/>
        <w:rPr>
          <w:lang w:eastAsia="zh-TW"/>
        </w:rPr>
      </w:pPr>
      <w:r>
        <w:rPr>
          <w:rFonts w:hint="eastAsia"/>
          <w:lang w:eastAsia="zh-TW"/>
        </w:rPr>
        <w:t>調查基準日：每學期開學日(</w:t>
      </w:r>
      <w:r>
        <w:rPr>
          <w:lang w:eastAsia="zh-TW"/>
        </w:rPr>
        <w:t>111</w:t>
      </w:r>
      <w:r>
        <w:rPr>
          <w:rFonts w:hint="eastAsia"/>
          <w:lang w:eastAsia="zh-TW"/>
        </w:rPr>
        <w:t>年2月1</w:t>
      </w:r>
      <w:r>
        <w:rPr>
          <w:lang w:eastAsia="zh-TW"/>
        </w:rPr>
        <w:t>1</w:t>
      </w:r>
      <w:r>
        <w:rPr>
          <w:rFonts w:hint="eastAsia"/>
          <w:lang w:eastAsia="zh-TW"/>
        </w:rPr>
        <w:t>日)</w:t>
      </w:r>
    </w:p>
    <w:tbl>
      <w:tblPr>
        <w:tblStyle w:val="TableNormal"/>
        <w:tblW w:w="957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13"/>
        <w:gridCol w:w="746"/>
        <w:gridCol w:w="2976"/>
        <w:gridCol w:w="3578"/>
      </w:tblGrid>
      <w:tr w:rsidR="00F203CF" w:rsidRPr="009E384D" w:rsidTr="00CC5911">
        <w:trPr>
          <w:trHeight w:val="2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6125D" w:rsidRPr="009E384D" w:rsidRDefault="00B6125D" w:rsidP="009E384D">
            <w:pPr>
              <w:jc w:val="center"/>
              <w:rPr>
                <w:sz w:val="28"/>
                <w:szCs w:val="28"/>
              </w:rPr>
            </w:pPr>
            <w:r w:rsidRPr="009E384D">
              <w:rPr>
                <w:sz w:val="28"/>
                <w:szCs w:val="28"/>
              </w:rPr>
              <w:t>姓名</w:t>
            </w:r>
          </w:p>
        </w:tc>
        <w:tc>
          <w:tcPr>
            <w:tcW w:w="443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B6125D" w:rsidRPr="009E384D" w:rsidRDefault="00B6125D" w:rsidP="009E384D">
            <w:pPr>
              <w:jc w:val="center"/>
              <w:rPr>
                <w:sz w:val="28"/>
                <w:szCs w:val="28"/>
              </w:rPr>
            </w:pPr>
            <w:r w:rsidRPr="009E384D">
              <w:rPr>
                <w:rFonts w:hint="eastAsia"/>
                <w:sz w:val="28"/>
                <w:szCs w:val="28"/>
              </w:rPr>
              <w:t>核定</w:t>
            </w:r>
            <w:r w:rsidRPr="009E384D">
              <w:rPr>
                <w:sz w:val="28"/>
                <w:szCs w:val="28"/>
              </w:rPr>
              <w:t>進修方式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6125D" w:rsidRPr="009E384D" w:rsidRDefault="00B6125D" w:rsidP="009E384D">
            <w:pPr>
              <w:jc w:val="center"/>
              <w:rPr>
                <w:sz w:val="28"/>
                <w:szCs w:val="28"/>
                <w:lang w:eastAsia="zh-TW"/>
              </w:rPr>
            </w:pPr>
            <w:r w:rsidRPr="009E384D">
              <w:rPr>
                <w:sz w:val="28"/>
                <w:szCs w:val="28"/>
                <w:lang w:eastAsia="zh-TW"/>
              </w:rPr>
              <w:t>核定進修起訖(同合約書)</w:t>
            </w:r>
          </w:p>
        </w:tc>
      </w:tr>
      <w:tr w:rsidR="00F203CF" w:rsidRPr="00F203CF" w:rsidTr="00CC5911">
        <w:trPr>
          <w:trHeight w:val="20"/>
        </w:trPr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114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帶職帶薪</w:t>
            </w:r>
            <w:r w:rsidR="00F203CF" w:rsidRPr="00F203CF"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 w:rsidR="00F203CF" w:rsidRPr="00F203CF">
              <w:rPr>
                <w:sz w:val="28"/>
                <w:szCs w:val="28"/>
                <w:lang w:eastAsia="zh-TW"/>
              </w:rPr>
              <w:t xml:space="preserve">    </w:t>
            </w:r>
            <w:r w:rsidRPr="00F203CF">
              <w:rPr>
                <w:sz w:val="28"/>
                <w:szCs w:val="28"/>
                <w:lang w:eastAsia="zh-TW"/>
              </w:rPr>
              <w:t>□留職停薪</w:t>
            </w:r>
          </w:p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114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部分公時</w:t>
            </w:r>
            <w:r w:rsidR="00755E1C" w:rsidRPr="00F203CF">
              <w:rPr>
                <w:rFonts w:hint="eastAsia"/>
                <w:sz w:val="28"/>
                <w:szCs w:val="28"/>
                <w:lang w:eastAsia="zh-TW"/>
              </w:rPr>
              <w:t>進修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(每週至多8小時)</w:t>
            </w:r>
          </w:p>
          <w:p w:rsidR="00755E1C" w:rsidRPr="00F203CF" w:rsidRDefault="00755E1C" w:rsidP="00CC5911">
            <w:pPr>
              <w:pStyle w:val="TableParagraph"/>
              <w:snapToGrid w:val="0"/>
              <w:spacing w:line="240" w:lineRule="atLeast"/>
              <w:ind w:left="114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公</w:t>
            </w:r>
            <w:r w:rsidRPr="00F203CF">
              <w:rPr>
                <w:rFonts w:cs="新細明體" w:hint="eastAsia"/>
                <w:sz w:val="28"/>
                <w:szCs w:val="28"/>
                <w:lang w:eastAsia="zh-TW"/>
              </w:rPr>
              <w:t>餘進修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6125D" w:rsidRPr="00F203CF" w:rsidRDefault="007025B6" w:rsidP="00CC5911">
            <w:pPr>
              <w:pStyle w:val="TableParagraph"/>
              <w:snapToGrid w:val="0"/>
              <w:spacing w:line="240" w:lineRule="atLeast"/>
              <w:ind w:left="116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自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 xml:space="preserve">民國 </w:t>
            </w:r>
            <w:r w:rsidR="00B6125D" w:rsidRPr="00F203CF">
              <w:rPr>
                <w:sz w:val="28"/>
                <w:szCs w:val="28"/>
                <w:lang w:eastAsia="zh-TW"/>
              </w:rPr>
              <w:t xml:space="preserve">  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 xml:space="preserve">年 </w:t>
            </w:r>
            <w:r w:rsidR="00B6125D" w:rsidRPr="00F203CF">
              <w:rPr>
                <w:sz w:val="28"/>
                <w:szCs w:val="28"/>
                <w:lang w:eastAsia="zh-TW"/>
              </w:rPr>
              <w:t xml:space="preserve">  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 xml:space="preserve">月 </w:t>
            </w:r>
            <w:r w:rsidR="00B6125D" w:rsidRPr="00F203CF">
              <w:rPr>
                <w:sz w:val="28"/>
                <w:szCs w:val="28"/>
                <w:lang w:eastAsia="zh-TW"/>
              </w:rPr>
              <w:t xml:space="preserve">   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>日</w:t>
            </w:r>
            <w:r>
              <w:rPr>
                <w:rFonts w:hint="eastAsia"/>
                <w:sz w:val="28"/>
                <w:szCs w:val="28"/>
                <w:lang w:eastAsia="zh-TW"/>
              </w:rPr>
              <w:t>起</w:t>
            </w:r>
          </w:p>
          <w:p w:rsidR="00B6125D" w:rsidRPr="00F203CF" w:rsidRDefault="007025B6" w:rsidP="00CC5911">
            <w:pPr>
              <w:pStyle w:val="TableParagraph"/>
              <w:snapToGrid w:val="0"/>
              <w:spacing w:line="240" w:lineRule="atLeast"/>
              <w:ind w:left="116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至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 xml:space="preserve">民國 </w:t>
            </w:r>
            <w:r w:rsidR="00B6125D" w:rsidRPr="00F203CF">
              <w:rPr>
                <w:sz w:val="28"/>
                <w:szCs w:val="28"/>
                <w:lang w:eastAsia="zh-TW"/>
              </w:rPr>
              <w:t xml:space="preserve">  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 xml:space="preserve">年 </w:t>
            </w:r>
            <w:r w:rsidR="00B6125D" w:rsidRPr="00F203CF">
              <w:rPr>
                <w:sz w:val="28"/>
                <w:szCs w:val="28"/>
                <w:lang w:eastAsia="zh-TW"/>
              </w:rPr>
              <w:t xml:space="preserve">  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 xml:space="preserve">月 </w:t>
            </w:r>
            <w:r w:rsidR="00B6125D" w:rsidRPr="00F203CF">
              <w:rPr>
                <w:sz w:val="28"/>
                <w:szCs w:val="28"/>
                <w:lang w:eastAsia="zh-TW"/>
              </w:rPr>
              <w:t xml:space="preserve">   </w:t>
            </w:r>
            <w:r w:rsidR="00B6125D" w:rsidRPr="00F203CF">
              <w:rPr>
                <w:rFonts w:hint="eastAsia"/>
                <w:sz w:val="28"/>
                <w:szCs w:val="28"/>
                <w:lang w:eastAsia="zh-TW"/>
              </w:rPr>
              <w:t>日</w:t>
            </w:r>
            <w:r>
              <w:rPr>
                <w:rFonts w:hint="eastAsia"/>
                <w:sz w:val="28"/>
                <w:szCs w:val="28"/>
                <w:lang w:eastAsia="zh-TW"/>
              </w:rPr>
              <w:t>止</w:t>
            </w:r>
          </w:p>
        </w:tc>
      </w:tr>
      <w:tr w:rsidR="00F203CF" w:rsidRPr="00F203CF" w:rsidTr="00CC5911">
        <w:trPr>
          <w:trHeight w:val="20"/>
        </w:trPr>
        <w:tc>
          <w:tcPr>
            <w:tcW w:w="3018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961"/>
              <w:rPr>
                <w:sz w:val="28"/>
                <w:szCs w:val="28"/>
              </w:rPr>
            </w:pPr>
            <w:r w:rsidRPr="00F203CF">
              <w:rPr>
                <w:sz w:val="28"/>
                <w:szCs w:val="28"/>
              </w:rPr>
              <w:t>進修學校(全名)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203CF">
              <w:rPr>
                <w:sz w:val="28"/>
                <w:szCs w:val="28"/>
              </w:rPr>
              <w:t>進修系所(完整名稱)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1036"/>
              <w:rPr>
                <w:sz w:val="28"/>
                <w:szCs w:val="28"/>
              </w:rPr>
            </w:pPr>
            <w:r w:rsidRPr="00F203CF">
              <w:rPr>
                <w:sz w:val="28"/>
                <w:szCs w:val="28"/>
              </w:rPr>
              <w:t>主修領域</w:t>
            </w:r>
          </w:p>
        </w:tc>
      </w:tr>
      <w:tr w:rsidR="00F203CF" w:rsidRPr="00F203CF" w:rsidTr="00CC5911">
        <w:trPr>
          <w:trHeight w:val="565"/>
        </w:trPr>
        <w:tc>
          <w:tcPr>
            <w:tcW w:w="3018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114"/>
              <w:rPr>
                <w:sz w:val="28"/>
                <w:szCs w:val="28"/>
                <w:lang w:eastAsia="zh-TW"/>
              </w:rPr>
            </w:pPr>
          </w:p>
        </w:tc>
      </w:tr>
      <w:tr w:rsidR="00F203CF" w:rsidRPr="00F203CF" w:rsidTr="00CC5911">
        <w:trPr>
          <w:trHeight w:val="20"/>
        </w:trPr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107"/>
              <w:rPr>
                <w:sz w:val="28"/>
                <w:szCs w:val="28"/>
              </w:rPr>
            </w:pPr>
            <w:r w:rsidRPr="00F203CF">
              <w:rPr>
                <w:rFonts w:hint="eastAsia"/>
                <w:sz w:val="28"/>
                <w:szCs w:val="28"/>
                <w:lang w:eastAsia="zh-TW"/>
              </w:rPr>
              <w:t>進修情形</w:t>
            </w:r>
          </w:p>
        </w:tc>
        <w:tc>
          <w:tcPr>
            <w:tcW w:w="8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E384D" w:rsidRDefault="00B6125D" w:rsidP="00CC5911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□進修中(註</w:t>
            </w:r>
            <w:r w:rsidR="004C3317">
              <w:rPr>
                <w:sz w:val="28"/>
                <w:szCs w:val="28"/>
                <w:lang w:eastAsia="zh-TW"/>
              </w:rPr>
              <w:t>1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，續填進修進度欄</w:t>
            </w:r>
            <w:r w:rsidR="00BB61DE">
              <w:rPr>
                <w:rFonts w:hint="eastAsia"/>
                <w:sz w:val="28"/>
                <w:szCs w:val="28"/>
                <w:lang w:eastAsia="zh-TW"/>
              </w:rPr>
              <w:t>。</w:t>
            </w:r>
            <w:r w:rsidRPr="00F203CF">
              <w:rPr>
                <w:sz w:val="28"/>
                <w:szCs w:val="28"/>
                <w:lang w:eastAsia="zh-TW"/>
              </w:rPr>
              <w:t>)</w:t>
            </w:r>
          </w:p>
          <w:p w:rsidR="009E384D" w:rsidRDefault="00B6125D" w:rsidP="00CC5911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□畢業(註</w:t>
            </w:r>
            <w:r w:rsidR="004C3317">
              <w:rPr>
                <w:sz w:val="28"/>
                <w:szCs w:val="28"/>
                <w:lang w:eastAsia="zh-TW"/>
              </w:rPr>
              <w:t>2</w:t>
            </w:r>
            <w:r w:rsidRPr="00F203CF">
              <w:rPr>
                <w:sz w:val="28"/>
                <w:szCs w:val="28"/>
                <w:lang w:eastAsia="zh-TW"/>
              </w:rPr>
              <w:t xml:space="preserve">)  </w:t>
            </w:r>
          </w:p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□休學□復學(註</w:t>
            </w:r>
            <w:r w:rsidR="004C3317">
              <w:rPr>
                <w:sz w:val="28"/>
                <w:szCs w:val="28"/>
                <w:lang w:eastAsia="zh-TW"/>
              </w:rPr>
              <w:t>3</w:t>
            </w:r>
            <w:r w:rsidRPr="00F203CF">
              <w:rPr>
                <w:sz w:val="28"/>
                <w:szCs w:val="28"/>
                <w:lang w:eastAsia="zh-TW"/>
              </w:rPr>
              <w:t>)</w:t>
            </w:r>
          </w:p>
          <w:p w:rsidR="008B463D" w:rsidRDefault="00B6125D" w:rsidP="00CC5911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□期滿未完學業</w:t>
            </w:r>
          </w:p>
          <w:p w:rsidR="008B463D" w:rsidRPr="008B463D" w:rsidRDefault="008B463D" w:rsidP="00CC5911">
            <w:pPr>
              <w:snapToGrid w:val="0"/>
              <w:spacing w:line="240" w:lineRule="atLeast"/>
              <w:ind w:leftChars="127" w:left="279" w:rightChars="50" w:right="110"/>
              <w:rPr>
                <w:sz w:val="24"/>
                <w:szCs w:val="24"/>
                <w:lang w:eastAsia="zh-TW"/>
              </w:rPr>
            </w:pPr>
            <w:r w:rsidRPr="008B463D">
              <w:rPr>
                <w:sz w:val="24"/>
                <w:szCs w:val="24"/>
                <w:lang w:eastAsia="zh-TW"/>
              </w:rPr>
              <w:t>□進修終止</w:t>
            </w:r>
            <w:r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Pr="008B463D">
              <w:rPr>
                <w:sz w:val="24"/>
                <w:szCs w:val="24"/>
                <w:lang w:eastAsia="zh-TW"/>
              </w:rPr>
              <w:t>依規定返校服務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，</w:t>
            </w:r>
            <w:r w:rsidRPr="008B463D">
              <w:rPr>
                <w:sz w:val="24"/>
                <w:szCs w:val="24"/>
                <w:lang w:eastAsia="zh-TW"/>
              </w:rPr>
              <w:t>檢附終止學籍證明文件</w:t>
            </w:r>
            <w:r>
              <w:rPr>
                <w:rFonts w:hint="eastAsia"/>
                <w:sz w:val="24"/>
                <w:szCs w:val="24"/>
                <w:lang w:eastAsia="zh-TW"/>
              </w:rPr>
              <w:t>影本1份。</w:t>
            </w:r>
          </w:p>
          <w:p w:rsidR="009E384D" w:rsidRDefault="008B463D" w:rsidP="00CC5911">
            <w:pPr>
              <w:pStyle w:val="TableParagraph"/>
              <w:snapToGrid w:val="0"/>
              <w:spacing w:line="240" w:lineRule="atLeast"/>
              <w:ind w:leftChars="127" w:left="279"/>
              <w:rPr>
                <w:sz w:val="28"/>
                <w:szCs w:val="28"/>
                <w:lang w:eastAsia="zh-TW"/>
              </w:rPr>
            </w:pPr>
            <w:r w:rsidRPr="008B463D">
              <w:rPr>
                <w:sz w:val="24"/>
                <w:szCs w:val="24"/>
                <w:lang w:eastAsia="zh-TW"/>
              </w:rPr>
              <w:t>□依規定</w:t>
            </w:r>
            <w:r w:rsidRPr="008B463D">
              <w:rPr>
                <w:rFonts w:hint="eastAsia"/>
                <w:sz w:val="24"/>
                <w:szCs w:val="24"/>
                <w:lang w:eastAsia="zh-TW"/>
              </w:rPr>
              <w:t>另案</w:t>
            </w:r>
            <w:r w:rsidRPr="008B463D">
              <w:rPr>
                <w:sz w:val="24"/>
                <w:szCs w:val="24"/>
                <w:lang w:eastAsia="zh-TW"/>
              </w:rPr>
              <w:t>申請延長進修。</w:t>
            </w:r>
          </w:p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□中途放棄進修</w:t>
            </w:r>
            <w:r w:rsidR="008B463D" w:rsidRPr="008B463D">
              <w:rPr>
                <w:sz w:val="24"/>
                <w:szCs w:val="24"/>
                <w:lang w:eastAsia="zh-TW"/>
              </w:rPr>
              <w:t>，檢附終止學籍證明文件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</w:tc>
      </w:tr>
      <w:tr w:rsidR="00B6125D" w:rsidRPr="00F203CF" w:rsidTr="00CC5911">
        <w:trPr>
          <w:trHeight w:val="20"/>
        </w:trPr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6125D" w:rsidRPr="00F203CF" w:rsidRDefault="00B6125D" w:rsidP="00CC5911">
            <w:pPr>
              <w:pStyle w:val="TableParagraph"/>
              <w:snapToGrid w:val="0"/>
              <w:spacing w:line="240" w:lineRule="atLeast"/>
              <w:ind w:left="107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</w:rPr>
              <w:t>進修進度</w:t>
            </w:r>
          </w:p>
        </w:tc>
        <w:tc>
          <w:tcPr>
            <w:tcW w:w="80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55E1C" w:rsidRPr="00F203CF" w:rsidRDefault="00755E1C" w:rsidP="00CC5911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F203CF">
              <w:rPr>
                <w:sz w:val="28"/>
                <w:szCs w:val="28"/>
                <w:lang w:eastAsia="zh-TW"/>
              </w:rPr>
              <w:t>□學習學分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尚未</w:t>
            </w:r>
            <w:r w:rsidRPr="00F203CF">
              <w:rPr>
                <w:sz w:val="28"/>
                <w:szCs w:val="28"/>
                <w:lang w:eastAsia="zh-TW"/>
              </w:rPr>
              <w:t>完成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(</w:t>
            </w:r>
            <w:r w:rsidRPr="00EA6189">
              <w:rPr>
                <w:rFonts w:hint="eastAsia"/>
                <w:sz w:val="24"/>
                <w:szCs w:val="24"/>
                <w:lang w:eastAsia="zh-TW"/>
              </w:rPr>
              <w:t>檢附本學期修業課表</w:t>
            </w:r>
            <w:r w:rsidRPr="00F203CF">
              <w:rPr>
                <w:rFonts w:hint="eastAsia"/>
                <w:sz w:val="28"/>
                <w:szCs w:val="28"/>
                <w:lang w:eastAsia="zh-TW"/>
              </w:rPr>
              <w:t>)</w:t>
            </w:r>
          </w:p>
          <w:p w:rsidR="004C3317" w:rsidRPr="004C3317" w:rsidRDefault="004C3317" w:rsidP="004C3317">
            <w:pPr>
              <w:pStyle w:val="TableParagraph"/>
              <w:snapToGrid w:val="0"/>
              <w:spacing w:line="240" w:lineRule="atLeast"/>
              <w:ind w:left="8"/>
              <w:rPr>
                <w:sz w:val="28"/>
                <w:szCs w:val="28"/>
                <w:lang w:eastAsia="zh-TW"/>
              </w:rPr>
            </w:pPr>
            <w:r w:rsidRPr="004C3317">
              <w:rPr>
                <w:sz w:val="28"/>
                <w:szCs w:val="28"/>
                <w:lang w:eastAsia="zh-TW"/>
              </w:rPr>
              <w:t>□學習學分已</w:t>
            </w:r>
            <w:r w:rsidRPr="004C3317">
              <w:rPr>
                <w:rFonts w:hint="eastAsia"/>
                <w:sz w:val="28"/>
                <w:szCs w:val="28"/>
                <w:lang w:eastAsia="zh-TW"/>
              </w:rPr>
              <w:t>修畢，目前準備或</w:t>
            </w:r>
            <w:r w:rsidRPr="004C3317">
              <w:rPr>
                <w:sz w:val="28"/>
                <w:szCs w:val="28"/>
                <w:lang w:eastAsia="zh-TW"/>
              </w:rPr>
              <w:t>進行學位論文寫作</w:t>
            </w:r>
            <w:r w:rsidRPr="004C3317">
              <w:rPr>
                <w:rFonts w:hint="eastAsia"/>
                <w:sz w:val="28"/>
                <w:szCs w:val="28"/>
                <w:lang w:eastAsia="zh-TW"/>
              </w:rPr>
              <w:t>。</w:t>
            </w:r>
          </w:p>
          <w:p w:rsidR="00B6125D" w:rsidRPr="00F203CF" w:rsidRDefault="004C3317" w:rsidP="004C3317">
            <w:pPr>
              <w:pStyle w:val="TableParagraph"/>
              <w:snapToGrid w:val="0"/>
              <w:spacing w:line="240" w:lineRule="atLeast"/>
              <w:rPr>
                <w:sz w:val="24"/>
                <w:szCs w:val="24"/>
                <w:lang w:eastAsia="zh-TW"/>
              </w:rPr>
            </w:pPr>
            <w:r w:rsidRPr="004C3317">
              <w:rPr>
                <w:sz w:val="28"/>
                <w:szCs w:val="28"/>
                <w:lang w:eastAsia="zh-TW"/>
              </w:rPr>
              <w:t>□</w:t>
            </w:r>
            <w:r w:rsidRPr="004C3317">
              <w:rPr>
                <w:rFonts w:hint="eastAsia"/>
                <w:sz w:val="28"/>
                <w:szCs w:val="28"/>
                <w:lang w:eastAsia="zh-TW"/>
              </w:rPr>
              <w:t>其他</w:t>
            </w:r>
            <w:r w:rsidRPr="004C3317">
              <w:rPr>
                <w:rFonts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3317">
              <w:rPr>
                <w:sz w:val="28"/>
                <w:szCs w:val="28"/>
                <w:u w:val="single"/>
                <w:lang w:eastAsia="zh-TW"/>
              </w:rPr>
              <w:t xml:space="preserve">                                                        </w:t>
            </w:r>
          </w:p>
        </w:tc>
      </w:tr>
      <w:tr w:rsidR="00B6125D" w:rsidRPr="00F203CF" w:rsidTr="00CC5911">
        <w:trPr>
          <w:trHeight w:val="20"/>
        </w:trPr>
        <w:tc>
          <w:tcPr>
            <w:tcW w:w="957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25D" w:rsidRPr="008B463D" w:rsidRDefault="00B6125D" w:rsidP="00CC5911">
            <w:pPr>
              <w:snapToGrid w:val="0"/>
              <w:spacing w:line="240" w:lineRule="atLeast"/>
              <w:ind w:leftChars="50" w:left="650" w:rightChars="50" w:right="110" w:hangingChars="225" w:hanging="540"/>
              <w:rPr>
                <w:sz w:val="24"/>
                <w:szCs w:val="24"/>
                <w:lang w:eastAsia="zh-TW"/>
              </w:rPr>
            </w:pPr>
            <w:r w:rsidRPr="008B463D">
              <w:rPr>
                <w:sz w:val="24"/>
                <w:szCs w:val="24"/>
                <w:lang w:eastAsia="zh-TW"/>
              </w:rPr>
              <w:t>註1.進修中者，</w:t>
            </w:r>
            <w:r w:rsidR="00EA6189" w:rsidRPr="008B463D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8B463D">
              <w:rPr>
                <w:sz w:val="24"/>
                <w:szCs w:val="24"/>
                <w:lang w:eastAsia="zh-TW"/>
              </w:rPr>
              <w:t>檢附「在學證明」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(例如：</w:t>
            </w:r>
            <w:r w:rsidRPr="008B463D">
              <w:rPr>
                <w:sz w:val="24"/>
                <w:szCs w:val="24"/>
                <w:lang w:eastAsia="zh-TW"/>
              </w:rPr>
              <w:t>已完成註冊之學生證、學費繳費證明等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8B463D">
              <w:rPr>
                <w:sz w:val="24"/>
                <w:szCs w:val="24"/>
                <w:lang w:eastAsia="zh-TW"/>
              </w:rPr>
              <w:t>影本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Pr="008B463D">
              <w:rPr>
                <w:sz w:val="24"/>
                <w:szCs w:val="24"/>
                <w:lang w:eastAsia="zh-TW"/>
              </w:rPr>
              <w:t>份。</w:t>
            </w:r>
          </w:p>
          <w:p w:rsidR="00B6125D" w:rsidRPr="008B463D" w:rsidRDefault="00B6125D" w:rsidP="00CC5911">
            <w:pPr>
              <w:snapToGrid w:val="0"/>
              <w:spacing w:line="240" w:lineRule="atLeast"/>
              <w:ind w:leftChars="50" w:left="650" w:rightChars="50" w:right="110" w:hangingChars="225" w:hanging="540"/>
              <w:rPr>
                <w:sz w:val="24"/>
                <w:szCs w:val="24"/>
                <w:lang w:eastAsia="zh-TW"/>
              </w:rPr>
            </w:pPr>
            <w:r w:rsidRPr="008B463D">
              <w:rPr>
                <w:sz w:val="24"/>
                <w:szCs w:val="24"/>
                <w:lang w:eastAsia="zh-TW"/>
              </w:rPr>
              <w:t>註2.畢業者，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請</w:t>
            </w:r>
            <w:r w:rsidRPr="008B463D">
              <w:rPr>
                <w:sz w:val="24"/>
                <w:szCs w:val="24"/>
                <w:lang w:eastAsia="zh-TW"/>
              </w:rPr>
              <w:t>檢附</w:t>
            </w:r>
            <w:r w:rsidRPr="008B463D">
              <w:rPr>
                <w:rFonts w:hint="eastAsia"/>
                <w:sz w:val="24"/>
                <w:szCs w:val="24"/>
                <w:lang w:eastAsia="zh-TW"/>
              </w:rPr>
              <w:t>核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准進修</w:t>
            </w:r>
            <w:r w:rsidRPr="008B463D">
              <w:rPr>
                <w:rFonts w:hint="eastAsia"/>
                <w:sz w:val="24"/>
                <w:szCs w:val="24"/>
                <w:lang w:eastAsia="zh-TW"/>
              </w:rPr>
              <w:t>公文、</w:t>
            </w:r>
            <w:r w:rsidRPr="008B463D">
              <w:rPr>
                <w:sz w:val="24"/>
                <w:szCs w:val="24"/>
                <w:lang w:eastAsia="zh-TW"/>
              </w:rPr>
              <w:t>畢業證書影本</w:t>
            </w:r>
            <w:r w:rsidRPr="008B463D">
              <w:rPr>
                <w:rFonts w:hint="eastAsia"/>
                <w:sz w:val="24"/>
                <w:szCs w:val="24"/>
                <w:lang w:eastAsia="zh-TW"/>
              </w:rPr>
              <w:t>及歷年成績單送人事室辦理改敘事宜。</w:t>
            </w:r>
            <w:r w:rsidRPr="008B463D">
              <w:rPr>
                <w:sz w:val="24"/>
                <w:szCs w:val="24"/>
                <w:lang w:eastAsia="zh-TW"/>
              </w:rPr>
              <w:t>。</w:t>
            </w:r>
          </w:p>
          <w:p w:rsidR="00B6125D" w:rsidRPr="008B463D" w:rsidRDefault="00B6125D" w:rsidP="00CC5911">
            <w:pPr>
              <w:snapToGrid w:val="0"/>
              <w:spacing w:line="240" w:lineRule="atLeast"/>
              <w:ind w:leftChars="50" w:left="650" w:rightChars="50" w:right="110" w:hangingChars="225" w:hanging="540"/>
              <w:rPr>
                <w:sz w:val="24"/>
                <w:szCs w:val="24"/>
                <w:lang w:eastAsia="zh-TW"/>
              </w:rPr>
            </w:pPr>
            <w:r w:rsidRPr="008B463D">
              <w:rPr>
                <w:sz w:val="24"/>
                <w:szCs w:val="24"/>
                <w:lang w:eastAsia="zh-TW"/>
              </w:rPr>
              <w:t>註3.依該學期之休、復學狀況，檢附休（復）學證明文件。</w:t>
            </w:r>
          </w:p>
          <w:p w:rsidR="00030751" w:rsidRPr="008B463D" w:rsidRDefault="00030751" w:rsidP="00CC5911">
            <w:pPr>
              <w:snapToGrid w:val="0"/>
              <w:spacing w:line="240" w:lineRule="atLeast"/>
              <w:ind w:leftChars="50" w:left="650" w:rightChars="50" w:right="110" w:hangingChars="225" w:hanging="540"/>
              <w:rPr>
                <w:sz w:val="24"/>
                <w:szCs w:val="24"/>
                <w:lang w:eastAsia="zh-TW"/>
              </w:rPr>
            </w:pPr>
            <w:r w:rsidRPr="008B463D">
              <w:rPr>
                <w:rFonts w:hint="eastAsia"/>
                <w:sz w:val="24"/>
                <w:szCs w:val="24"/>
                <w:lang w:eastAsia="zh-TW"/>
              </w:rPr>
              <w:t>註</w:t>
            </w:r>
            <w:r w:rsidR="008B463D">
              <w:rPr>
                <w:sz w:val="24"/>
                <w:szCs w:val="24"/>
                <w:lang w:eastAsia="zh-TW"/>
              </w:rPr>
              <w:t>4</w:t>
            </w:r>
            <w:r w:rsidRPr="008B463D">
              <w:rPr>
                <w:sz w:val="24"/>
                <w:szCs w:val="24"/>
                <w:lang w:eastAsia="zh-TW"/>
              </w:rPr>
              <w:t>.</w:t>
            </w:r>
            <w:r w:rsidRPr="008B463D">
              <w:rPr>
                <w:rFonts w:hint="eastAsia"/>
                <w:sz w:val="24"/>
                <w:szCs w:val="24"/>
                <w:lang w:eastAsia="zh-TW"/>
              </w:rPr>
              <w:t>經核准部分公時進修者，</w:t>
            </w:r>
            <w:r w:rsidR="008B463D" w:rsidRPr="008B463D">
              <w:rPr>
                <w:rFonts w:hint="eastAsia"/>
                <w:sz w:val="24"/>
                <w:szCs w:val="24"/>
                <w:lang w:eastAsia="zh-TW"/>
              </w:rPr>
              <w:t>其學分修畢後，若有確屬進修課業所必要之相關活動，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應</w:t>
            </w:r>
            <w:r w:rsidR="008B463D" w:rsidRPr="008B463D">
              <w:rPr>
                <w:rFonts w:hint="eastAsia"/>
                <w:sz w:val="24"/>
                <w:szCs w:val="24"/>
                <w:lang w:eastAsia="zh-TW"/>
              </w:rPr>
              <w:t>經進修學校或授課講座出具證明文件</w:t>
            </w:r>
            <w:bookmarkStart w:id="0" w:name="_GoBack"/>
            <w:bookmarkEnd w:id="0"/>
            <w:r w:rsidR="008B463D" w:rsidRPr="008B463D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簽報校長核准後始得申請</w:t>
            </w:r>
            <w:r w:rsidR="008B463D" w:rsidRPr="008B463D">
              <w:rPr>
                <w:rFonts w:hint="eastAsia"/>
                <w:sz w:val="24"/>
                <w:szCs w:val="24"/>
                <w:lang w:eastAsia="zh-TW"/>
              </w:rPr>
              <w:t>公假</w:t>
            </w:r>
            <w:r w:rsidR="008B463D">
              <w:rPr>
                <w:rFonts w:hint="eastAsia"/>
                <w:sz w:val="24"/>
                <w:szCs w:val="24"/>
                <w:lang w:eastAsia="zh-TW"/>
              </w:rPr>
              <w:t>參加是項活動。</w:t>
            </w:r>
          </w:p>
        </w:tc>
      </w:tr>
      <w:tr w:rsidR="007025B6" w:rsidRPr="00F203CF" w:rsidTr="00CC5911">
        <w:trPr>
          <w:trHeight w:val="667"/>
        </w:trPr>
        <w:tc>
          <w:tcPr>
            <w:tcW w:w="22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203CF" w:rsidRPr="00F203CF" w:rsidRDefault="00F203CF" w:rsidP="00F203CF">
            <w:pPr>
              <w:jc w:val="center"/>
              <w:rPr>
                <w:sz w:val="32"/>
                <w:szCs w:val="32"/>
              </w:rPr>
            </w:pPr>
            <w:r w:rsidRPr="00F203CF">
              <w:rPr>
                <w:rFonts w:hint="eastAsia"/>
                <w:sz w:val="32"/>
                <w:szCs w:val="32"/>
              </w:rPr>
              <w:t>填表人簽章</w:t>
            </w:r>
          </w:p>
        </w:tc>
        <w:tc>
          <w:tcPr>
            <w:tcW w:w="7300" w:type="dxa"/>
            <w:gridSpan w:val="3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F203CF" w:rsidRPr="00F203CF" w:rsidRDefault="00F203CF" w:rsidP="00FB1205">
            <w:pPr>
              <w:pStyle w:val="TableParagraph"/>
              <w:snapToGrid w:val="0"/>
              <w:spacing w:line="240" w:lineRule="atLeast"/>
              <w:ind w:left="1978" w:right="1945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F203CF" w:rsidRPr="00F203CF" w:rsidTr="00CC5911">
        <w:trPr>
          <w:trHeight w:val="346"/>
        </w:trPr>
        <w:tc>
          <w:tcPr>
            <w:tcW w:w="2272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203CF" w:rsidRPr="00F203CF" w:rsidRDefault="00F203CF" w:rsidP="00F203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00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203CF" w:rsidRPr="00F203CF" w:rsidRDefault="00F203CF" w:rsidP="00F203CF">
            <w:pPr>
              <w:pStyle w:val="TableParagraph"/>
              <w:snapToGrid w:val="0"/>
              <w:spacing w:line="240" w:lineRule="atLeast"/>
              <w:ind w:left="1978" w:right="547"/>
              <w:jc w:val="right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 xml:space="preserve">年 </w:t>
            </w:r>
            <w:r>
              <w:rPr>
                <w:sz w:val="28"/>
                <w:szCs w:val="28"/>
                <w:lang w:eastAsia="zh-TW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月 </w:t>
            </w:r>
            <w:r>
              <w:rPr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TW"/>
              </w:rPr>
              <w:t>日</w:t>
            </w:r>
          </w:p>
        </w:tc>
      </w:tr>
    </w:tbl>
    <w:p w:rsidR="00B6125D" w:rsidRDefault="00B6125D" w:rsidP="00B6125D">
      <w:pPr>
        <w:spacing w:before="11"/>
        <w:rPr>
          <w:sz w:val="20"/>
          <w:lang w:eastAsia="zh-TW"/>
        </w:rPr>
      </w:pPr>
    </w:p>
    <w:sectPr w:rsidR="00B6125D" w:rsidSect="00B6125D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FA" w:rsidRDefault="008C43FA" w:rsidP="00CC5911">
      <w:r>
        <w:separator/>
      </w:r>
    </w:p>
  </w:endnote>
  <w:endnote w:type="continuationSeparator" w:id="0">
    <w:p w:rsidR="008C43FA" w:rsidRDefault="008C43FA" w:rsidP="00CC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FA" w:rsidRDefault="008C43FA" w:rsidP="00CC5911">
      <w:r>
        <w:separator/>
      </w:r>
    </w:p>
  </w:footnote>
  <w:footnote w:type="continuationSeparator" w:id="0">
    <w:p w:rsidR="008C43FA" w:rsidRDefault="008C43FA" w:rsidP="00CC5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23971"/>
    <w:multiLevelType w:val="hybridMultilevel"/>
    <w:tmpl w:val="B6E0233E"/>
    <w:lvl w:ilvl="0" w:tplc="82ACA640">
      <w:start w:val="1"/>
      <w:numFmt w:val="decimal"/>
      <w:lvlText w:val="%1."/>
      <w:lvlJc w:val="left"/>
      <w:pPr>
        <w:ind w:left="23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D0AA4F8">
      <w:numFmt w:val="bullet"/>
      <w:lvlText w:val="•"/>
      <w:lvlJc w:val="left"/>
      <w:pPr>
        <w:ind w:left="614" w:hanging="167"/>
      </w:pPr>
      <w:rPr>
        <w:rFonts w:hint="default"/>
      </w:rPr>
    </w:lvl>
    <w:lvl w:ilvl="2" w:tplc="573AB01A">
      <w:numFmt w:val="bullet"/>
      <w:lvlText w:val="•"/>
      <w:lvlJc w:val="left"/>
      <w:pPr>
        <w:ind w:left="989" w:hanging="167"/>
      </w:pPr>
      <w:rPr>
        <w:rFonts w:hint="default"/>
      </w:rPr>
    </w:lvl>
    <w:lvl w:ilvl="3" w:tplc="6A84C142">
      <w:numFmt w:val="bullet"/>
      <w:lvlText w:val="•"/>
      <w:lvlJc w:val="left"/>
      <w:pPr>
        <w:ind w:left="1364" w:hanging="167"/>
      </w:pPr>
      <w:rPr>
        <w:rFonts w:hint="default"/>
      </w:rPr>
    </w:lvl>
    <w:lvl w:ilvl="4" w:tplc="895039D4">
      <w:numFmt w:val="bullet"/>
      <w:lvlText w:val="•"/>
      <w:lvlJc w:val="left"/>
      <w:pPr>
        <w:ind w:left="1739" w:hanging="167"/>
      </w:pPr>
      <w:rPr>
        <w:rFonts w:hint="default"/>
      </w:rPr>
    </w:lvl>
    <w:lvl w:ilvl="5" w:tplc="0AF2486E">
      <w:numFmt w:val="bullet"/>
      <w:lvlText w:val="•"/>
      <w:lvlJc w:val="left"/>
      <w:pPr>
        <w:ind w:left="2114" w:hanging="167"/>
      </w:pPr>
      <w:rPr>
        <w:rFonts w:hint="default"/>
      </w:rPr>
    </w:lvl>
    <w:lvl w:ilvl="6" w:tplc="18C0E730">
      <w:numFmt w:val="bullet"/>
      <w:lvlText w:val="•"/>
      <w:lvlJc w:val="left"/>
      <w:pPr>
        <w:ind w:left="2488" w:hanging="167"/>
      </w:pPr>
      <w:rPr>
        <w:rFonts w:hint="default"/>
      </w:rPr>
    </w:lvl>
    <w:lvl w:ilvl="7" w:tplc="C18222D0">
      <w:numFmt w:val="bullet"/>
      <w:lvlText w:val="•"/>
      <w:lvlJc w:val="left"/>
      <w:pPr>
        <w:ind w:left="2863" w:hanging="167"/>
      </w:pPr>
      <w:rPr>
        <w:rFonts w:hint="default"/>
      </w:rPr>
    </w:lvl>
    <w:lvl w:ilvl="8" w:tplc="F910760A">
      <w:numFmt w:val="bullet"/>
      <w:lvlText w:val="•"/>
      <w:lvlJc w:val="left"/>
      <w:pPr>
        <w:ind w:left="3238" w:hanging="1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5D"/>
    <w:rsid w:val="00030751"/>
    <w:rsid w:val="004C3317"/>
    <w:rsid w:val="006D437C"/>
    <w:rsid w:val="007025B6"/>
    <w:rsid w:val="00755E1C"/>
    <w:rsid w:val="008B463D"/>
    <w:rsid w:val="008C43FA"/>
    <w:rsid w:val="009E384D"/>
    <w:rsid w:val="00B6125D"/>
    <w:rsid w:val="00BB61DE"/>
    <w:rsid w:val="00CC5911"/>
    <w:rsid w:val="00EA6189"/>
    <w:rsid w:val="00F2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7A0D4"/>
  <w15:chartTrackingRefBased/>
  <w15:docId w15:val="{023A9160-89EC-4B4D-BAF4-D27A1AE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125D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2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125D"/>
  </w:style>
  <w:style w:type="paragraph" w:styleId="a3">
    <w:name w:val="Balloon Text"/>
    <w:basedOn w:val="a"/>
    <w:link w:val="a4"/>
    <w:uiPriority w:val="99"/>
    <w:semiHidden/>
    <w:unhideWhenUsed/>
    <w:rsid w:val="00EA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18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CC5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5911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CC5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5911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2022-02-22T02:38:00Z</cp:lastPrinted>
  <dcterms:created xsi:type="dcterms:W3CDTF">2022-02-22T01:55:00Z</dcterms:created>
  <dcterms:modified xsi:type="dcterms:W3CDTF">2022-02-24T07:05:00Z</dcterms:modified>
</cp:coreProperties>
</file>