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50" w:rsidRPr="00525C6D" w:rsidRDefault="00426F50" w:rsidP="00426F50">
      <w:pPr>
        <w:snapToGrid w:val="0"/>
        <w:spacing w:line="36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525C6D">
        <w:rPr>
          <w:rFonts w:ascii="Times New Roman" w:eastAsia="標楷體" w:hAnsi="Times New Roman"/>
          <w:b/>
          <w:sz w:val="32"/>
          <w:szCs w:val="32"/>
        </w:rPr>
        <w:t>貳、專案輔導</w:t>
      </w:r>
      <w:r w:rsidRPr="00525C6D">
        <w:rPr>
          <w:rFonts w:ascii="Times New Roman" w:eastAsia="標楷體" w:hAnsi="Times New Roman"/>
          <w:b/>
          <w:bCs/>
          <w:sz w:val="32"/>
          <w:szCs w:val="32"/>
        </w:rPr>
        <w:t>項目</w:t>
      </w:r>
    </w:p>
    <w:p w:rsidR="00426F50" w:rsidRPr="00525C6D" w:rsidRDefault="00426F50" w:rsidP="00426F50">
      <w:pPr>
        <w:adjustRightInd w:val="0"/>
        <w:snapToGrid w:val="0"/>
        <w:spacing w:afterLines="25" w:after="90" w:line="276" w:lineRule="auto"/>
        <w:ind w:leftChars="100" w:left="24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25C6D">
        <w:rPr>
          <w:rFonts w:ascii="Times New Roman" w:eastAsia="標楷體" w:hAnsi="Times New Roman"/>
          <w:b/>
          <w:sz w:val="28"/>
          <w:szCs w:val="28"/>
        </w:rPr>
        <w:t>一、各子計畫辦理成效（每個子計畫請填一份）</w:t>
      </w:r>
    </w:p>
    <w:p w:rsidR="00426F50" w:rsidRPr="00525C6D" w:rsidRDefault="00426F50" w:rsidP="00426F50">
      <w:pPr>
        <w:adjustRightInd w:val="0"/>
        <w:snapToGrid w:val="0"/>
        <w:spacing w:afterLines="25" w:after="90" w:line="276" w:lineRule="auto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 w:rsidRPr="00525C6D">
        <w:rPr>
          <w:rFonts w:ascii="Times New Roman" w:eastAsia="標楷體" w:hAnsi="Times New Roman"/>
          <w:sz w:val="26"/>
          <w:szCs w:val="26"/>
        </w:rPr>
        <w:t>計畫編號：</w:t>
      </w:r>
      <w:r w:rsidRPr="000A5AF4">
        <w:rPr>
          <w:rFonts w:ascii="Times New Roman" w:eastAsia="標楷體" w:hAnsi="Times New Roman"/>
          <w:sz w:val="26"/>
          <w:szCs w:val="26"/>
          <w:u w:val="single"/>
        </w:rPr>
        <w:t>_____</w:t>
      </w:r>
      <w:r>
        <w:rPr>
          <w:rFonts w:eastAsia="標楷體"/>
          <w:color w:val="000000"/>
          <w:sz w:val="28"/>
          <w:szCs w:val="28"/>
          <w:u w:val="single"/>
        </w:rPr>
        <w:t>106-</w:t>
      </w:r>
      <w:r>
        <w:rPr>
          <w:rFonts w:eastAsia="標楷體" w:hint="eastAsia"/>
          <w:color w:val="000000"/>
          <w:sz w:val="28"/>
          <w:szCs w:val="28"/>
          <w:u w:val="single"/>
        </w:rPr>
        <w:t>8</w:t>
      </w:r>
      <w:r w:rsidRPr="000A5AF4">
        <w:rPr>
          <w:rFonts w:ascii="Times New Roman" w:eastAsia="標楷體" w:hAnsi="Times New Roman"/>
          <w:sz w:val="28"/>
          <w:szCs w:val="28"/>
          <w:u w:val="single"/>
        </w:rPr>
        <w:t>_</w:t>
      </w:r>
      <w:r w:rsidRPr="000A5AF4">
        <w:rPr>
          <w:rFonts w:ascii="Times New Roman" w:eastAsia="標楷體" w:hAnsi="Times New Roman"/>
          <w:sz w:val="26"/>
          <w:szCs w:val="26"/>
          <w:u w:val="single"/>
        </w:rPr>
        <w:t>_______</w:t>
      </w:r>
      <w:r w:rsidRPr="00525C6D">
        <w:rPr>
          <w:rFonts w:ascii="Times New Roman" w:eastAsia="標楷體" w:hAnsi="Times New Roman"/>
          <w:sz w:val="26"/>
          <w:szCs w:val="26"/>
        </w:rPr>
        <w:t xml:space="preserve">　計畫名稱：</w:t>
      </w:r>
      <w:r w:rsidRPr="000A5AF4">
        <w:rPr>
          <w:rFonts w:ascii="標楷體" w:eastAsia="標楷體" w:hAnsi="標楷體"/>
          <w:bCs/>
          <w:kern w:val="0"/>
          <w:sz w:val="28"/>
          <w:szCs w:val="28"/>
          <w:u w:val="single"/>
        </w:rPr>
        <w:t>導引適性就近入學</w:t>
      </w:r>
      <w:r w:rsidRPr="00525C6D">
        <w:rPr>
          <w:rFonts w:ascii="Times New Roman" w:eastAsia="標楷體" w:hAnsi="Times New Roman"/>
          <w:sz w:val="26"/>
          <w:szCs w:val="26"/>
        </w:rPr>
        <w:t>___</w:t>
      </w:r>
    </w:p>
    <w:tbl>
      <w:tblPr>
        <w:tblW w:w="499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959"/>
        <w:gridCol w:w="2081"/>
        <w:gridCol w:w="996"/>
        <w:gridCol w:w="3080"/>
        <w:gridCol w:w="408"/>
        <w:gridCol w:w="2669"/>
        <w:gridCol w:w="3083"/>
      </w:tblGrid>
      <w:tr w:rsidR="00426F50" w:rsidRPr="00525C6D" w:rsidTr="00FC4DE5">
        <w:trPr>
          <w:trHeight w:val="455"/>
          <w:jc w:val="center"/>
        </w:trPr>
        <w:tc>
          <w:tcPr>
            <w:tcW w:w="597" w:type="pct"/>
            <w:gridSpan w:val="2"/>
            <w:vMerge w:val="restart"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辦理項目</w:t>
            </w:r>
          </w:p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（請單選）</w:t>
            </w:r>
          </w:p>
        </w:tc>
        <w:tc>
          <w:tcPr>
            <w:tcW w:w="1100" w:type="pct"/>
            <w:gridSpan w:val="2"/>
            <w:vAlign w:val="center"/>
          </w:tcPr>
          <w:p w:rsidR="00426F50" w:rsidRPr="00525C6D" w:rsidRDefault="00426F50" w:rsidP="0063469A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25C6D">
              <w:rPr>
                <w:rFonts w:ascii="Times New Roman" w:eastAsia="標楷體" w:hAnsi="Times New Roman"/>
                <w:szCs w:val="24"/>
              </w:rPr>
              <w:t xml:space="preserve"> A1</w:t>
            </w:r>
            <w:r w:rsidRPr="00525C6D">
              <w:rPr>
                <w:rFonts w:ascii="Times New Roman" w:eastAsia="標楷體" w:hAnsi="Times New Roman"/>
                <w:szCs w:val="24"/>
              </w:rPr>
              <w:t>落實學校課程發展</w:t>
            </w:r>
          </w:p>
        </w:tc>
        <w:tc>
          <w:tcPr>
            <w:tcW w:w="1101" w:type="pct"/>
            <w:vAlign w:val="center"/>
          </w:tcPr>
          <w:p w:rsidR="00426F50" w:rsidRPr="00525C6D" w:rsidRDefault="00426F50" w:rsidP="0063469A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25C6D">
              <w:rPr>
                <w:rFonts w:ascii="Times New Roman" w:eastAsia="標楷體" w:hAnsi="Times New Roman"/>
                <w:szCs w:val="24"/>
              </w:rPr>
              <w:t xml:space="preserve"> A2</w:t>
            </w:r>
            <w:r w:rsidRPr="00525C6D">
              <w:rPr>
                <w:rFonts w:ascii="Times New Roman" w:eastAsia="標楷體" w:hAnsi="Times New Roman"/>
                <w:szCs w:val="24"/>
              </w:rPr>
              <w:t>推動創新多元教學</w:t>
            </w:r>
          </w:p>
        </w:tc>
        <w:tc>
          <w:tcPr>
            <w:tcW w:w="1100" w:type="pct"/>
            <w:gridSpan w:val="2"/>
            <w:vAlign w:val="center"/>
          </w:tcPr>
          <w:p w:rsidR="00426F50" w:rsidRPr="00525C6D" w:rsidRDefault="00426F50" w:rsidP="0063469A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25C6D">
              <w:rPr>
                <w:rFonts w:ascii="Times New Roman" w:eastAsia="標楷體" w:hAnsi="Times New Roman"/>
                <w:szCs w:val="24"/>
              </w:rPr>
              <w:t xml:space="preserve"> A3</w:t>
            </w:r>
            <w:r w:rsidRPr="00525C6D">
              <w:rPr>
                <w:rFonts w:ascii="Times New Roman" w:eastAsia="標楷體" w:hAnsi="Times New Roman"/>
                <w:szCs w:val="24"/>
              </w:rPr>
              <w:t>深化教師教學專業</w:t>
            </w:r>
          </w:p>
        </w:tc>
        <w:tc>
          <w:tcPr>
            <w:tcW w:w="1102" w:type="pct"/>
            <w:vAlign w:val="center"/>
          </w:tcPr>
          <w:p w:rsidR="00426F50" w:rsidRPr="00525C6D" w:rsidRDefault="00402BCE" w:rsidP="0063469A">
            <w:pPr>
              <w:ind w:left="307" w:hangingChars="128" w:hanging="307"/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426F50" w:rsidRPr="00525C6D">
              <w:rPr>
                <w:rFonts w:ascii="Times New Roman" w:eastAsia="標楷體" w:hAnsi="Times New Roman"/>
                <w:szCs w:val="24"/>
              </w:rPr>
              <w:t>B1</w:t>
            </w:r>
            <w:r w:rsidR="00426F50" w:rsidRPr="00525C6D">
              <w:rPr>
                <w:rFonts w:ascii="Times New Roman" w:eastAsia="標楷體" w:hAnsi="Times New Roman"/>
                <w:szCs w:val="24"/>
              </w:rPr>
              <w:t>導引適性就近入學</w:t>
            </w:r>
          </w:p>
        </w:tc>
      </w:tr>
      <w:tr w:rsidR="00426F50" w:rsidRPr="00525C6D" w:rsidTr="00FC4DE5">
        <w:trPr>
          <w:trHeight w:val="455"/>
          <w:jc w:val="center"/>
        </w:trPr>
        <w:tc>
          <w:tcPr>
            <w:tcW w:w="597" w:type="pct"/>
            <w:gridSpan w:val="2"/>
            <w:vMerge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0" w:type="pct"/>
            <w:gridSpan w:val="2"/>
            <w:vAlign w:val="center"/>
          </w:tcPr>
          <w:p w:rsidR="00426F50" w:rsidRPr="00525C6D" w:rsidRDefault="00426F50" w:rsidP="0063469A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25C6D">
              <w:rPr>
                <w:rFonts w:ascii="Times New Roman" w:eastAsia="標楷體" w:hAnsi="Times New Roman"/>
                <w:szCs w:val="24"/>
              </w:rPr>
              <w:t xml:space="preserve"> B2</w:t>
            </w:r>
            <w:r w:rsidRPr="00525C6D">
              <w:rPr>
                <w:rFonts w:ascii="Times New Roman" w:eastAsia="標楷體" w:hAnsi="Times New Roman"/>
                <w:szCs w:val="24"/>
              </w:rPr>
              <w:t>強化學校辦學體質</w:t>
            </w:r>
          </w:p>
        </w:tc>
        <w:tc>
          <w:tcPr>
            <w:tcW w:w="1101" w:type="pct"/>
            <w:vAlign w:val="center"/>
          </w:tcPr>
          <w:p w:rsidR="00426F50" w:rsidRPr="00525C6D" w:rsidRDefault="00426F50" w:rsidP="0063469A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25C6D">
              <w:rPr>
                <w:rFonts w:ascii="Times New Roman" w:eastAsia="標楷體" w:hAnsi="Times New Roman"/>
                <w:szCs w:val="24"/>
              </w:rPr>
              <w:t xml:space="preserve"> B3</w:t>
            </w:r>
            <w:r w:rsidRPr="00525C6D">
              <w:rPr>
                <w:rFonts w:ascii="Times New Roman" w:eastAsia="標楷體" w:hAnsi="Times New Roman"/>
                <w:szCs w:val="24"/>
              </w:rPr>
              <w:t>加強學生多元展能</w:t>
            </w:r>
          </w:p>
        </w:tc>
        <w:tc>
          <w:tcPr>
            <w:tcW w:w="1100" w:type="pct"/>
            <w:gridSpan w:val="2"/>
            <w:vAlign w:val="center"/>
          </w:tcPr>
          <w:p w:rsidR="00426F50" w:rsidRPr="00525C6D" w:rsidRDefault="00426F50" w:rsidP="0063469A">
            <w:pPr>
              <w:ind w:leftChars="-50" w:left="-120"/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25C6D">
              <w:rPr>
                <w:rFonts w:ascii="Times New Roman" w:eastAsia="標楷體" w:hAnsi="Times New Roman"/>
                <w:szCs w:val="24"/>
              </w:rPr>
              <w:t xml:space="preserve"> B4</w:t>
            </w:r>
            <w:r w:rsidRPr="00525C6D">
              <w:rPr>
                <w:rFonts w:ascii="Times New Roman" w:eastAsia="標楷體" w:hAnsi="Times New Roman"/>
                <w:szCs w:val="24"/>
              </w:rPr>
              <w:t>形塑人文藝術素養</w:t>
            </w:r>
          </w:p>
        </w:tc>
        <w:tc>
          <w:tcPr>
            <w:tcW w:w="1102" w:type="pct"/>
            <w:vAlign w:val="center"/>
          </w:tcPr>
          <w:p w:rsidR="00426F50" w:rsidRPr="00525C6D" w:rsidRDefault="00402BCE" w:rsidP="006346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▓</w:t>
            </w:r>
            <w:r w:rsidR="00426F50" w:rsidRPr="00525C6D">
              <w:rPr>
                <w:rFonts w:ascii="Times New Roman" w:eastAsia="標楷體" w:hAnsi="Times New Roman"/>
                <w:szCs w:val="24"/>
              </w:rPr>
              <w:t>B5</w:t>
            </w:r>
            <w:r w:rsidR="00426F50" w:rsidRPr="00525C6D">
              <w:rPr>
                <w:rFonts w:ascii="Times New Roman" w:eastAsia="標楷體" w:hAnsi="Times New Roman"/>
                <w:szCs w:val="24"/>
              </w:rPr>
              <w:t>激發學校卓越創新</w:t>
            </w:r>
          </w:p>
        </w:tc>
      </w:tr>
      <w:tr w:rsidR="00426F50" w:rsidRPr="00525C6D" w:rsidTr="00FC4DE5">
        <w:trPr>
          <w:trHeight w:val="339"/>
          <w:jc w:val="center"/>
        </w:trPr>
        <w:tc>
          <w:tcPr>
            <w:tcW w:w="254" w:type="pct"/>
            <w:vMerge w:val="restart"/>
            <w:shd w:val="clear" w:color="auto" w:fill="D9D9D9"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計畫編號及名稱</w:t>
            </w:r>
          </w:p>
        </w:tc>
        <w:tc>
          <w:tcPr>
            <w:tcW w:w="1087" w:type="pct"/>
            <w:gridSpan w:val="2"/>
            <w:vMerge w:val="restart"/>
            <w:shd w:val="clear" w:color="auto" w:fill="D9D9D9"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資料來源與佐證資料</w:t>
            </w:r>
          </w:p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 w:hint="eastAsia"/>
              </w:rPr>
              <w:t>（</w:t>
            </w:r>
            <w:r w:rsidRPr="00525C6D">
              <w:rPr>
                <w:rFonts w:ascii="Times New Roman" w:eastAsia="標楷體" w:hAnsi="Times New Roman"/>
              </w:rPr>
              <w:t>請自行編目</w:t>
            </w:r>
            <w:r w:rsidRPr="00525C6D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603" w:type="pct"/>
            <w:gridSpan w:val="3"/>
            <w:shd w:val="clear" w:color="auto" w:fill="D9D9D9"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自評結果</w:t>
            </w:r>
          </w:p>
        </w:tc>
        <w:tc>
          <w:tcPr>
            <w:tcW w:w="2056" w:type="pct"/>
            <w:gridSpan w:val="2"/>
            <w:shd w:val="clear" w:color="auto" w:fill="D9D9D9"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訪評結果</w:t>
            </w:r>
          </w:p>
        </w:tc>
      </w:tr>
      <w:tr w:rsidR="00426F50" w:rsidRPr="00525C6D" w:rsidTr="00FC4DE5">
        <w:trPr>
          <w:trHeight w:val="535"/>
          <w:jc w:val="center"/>
        </w:trPr>
        <w:tc>
          <w:tcPr>
            <w:tcW w:w="254" w:type="pct"/>
            <w:vMerge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87" w:type="pct"/>
            <w:gridSpan w:val="2"/>
            <w:vMerge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03" w:type="pct"/>
            <w:gridSpan w:val="3"/>
            <w:shd w:val="clear" w:color="auto" w:fill="D9D9D9"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學校辦理之具體成果、遭遇困難</w:t>
            </w:r>
          </w:p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及待改進事項</w:t>
            </w:r>
          </w:p>
        </w:tc>
        <w:tc>
          <w:tcPr>
            <w:tcW w:w="2056" w:type="pct"/>
            <w:gridSpan w:val="2"/>
            <w:shd w:val="clear" w:color="auto" w:fill="D9D9D9"/>
            <w:vAlign w:val="center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t>輔導小組意見</w:t>
            </w:r>
          </w:p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 w:hint="eastAsia"/>
              </w:rPr>
              <w:t>（</w:t>
            </w:r>
            <w:r w:rsidRPr="00525C6D">
              <w:rPr>
                <w:rFonts w:ascii="Times New Roman" w:eastAsia="標楷體" w:hAnsi="Times New Roman"/>
              </w:rPr>
              <w:t>請依條列式敘述優點與建議</w:t>
            </w:r>
            <w:r w:rsidRPr="00525C6D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426F50" w:rsidRPr="00525C6D" w:rsidTr="00FC4DE5">
        <w:trPr>
          <w:trHeight w:val="5375"/>
          <w:jc w:val="center"/>
        </w:trPr>
        <w:tc>
          <w:tcPr>
            <w:tcW w:w="254" w:type="pct"/>
          </w:tcPr>
          <w:p w:rsidR="00402BCE" w:rsidRDefault="00426F50" w:rsidP="00402B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106-</w:t>
            </w:r>
            <w:r w:rsidR="00402BCE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/>
                <w:b/>
                <w:sz w:val="28"/>
                <w:szCs w:val="26"/>
              </w:rPr>
              <w:t xml:space="preserve">  </w:t>
            </w:r>
            <w:r w:rsidR="00402BCE" w:rsidRPr="00525C6D">
              <w:rPr>
                <w:rFonts w:ascii="Times New Roman" w:eastAsia="標楷體" w:hAnsi="Times New Roman"/>
                <w:szCs w:val="24"/>
              </w:rPr>
              <w:t>激發</w:t>
            </w:r>
          </w:p>
          <w:p w:rsidR="00426F50" w:rsidRDefault="00402BCE" w:rsidP="00402BC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t>學校卓越創新</w:t>
            </w:r>
          </w:p>
          <w:p w:rsidR="00402BCE" w:rsidRPr="00525C6D" w:rsidRDefault="00402BCE" w:rsidP="00402BCE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AB3B8B">
              <w:rPr>
                <w:rFonts w:eastAsia="標楷體" w:hint="eastAsia"/>
                <w:sz w:val="28"/>
                <w:szCs w:val="28"/>
              </w:rPr>
              <w:t>強化產學鏈結、學用合一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87" w:type="pct"/>
            <w:gridSpan w:val="2"/>
          </w:tcPr>
          <w:p w:rsidR="00426F50" w:rsidRDefault="00426F50" w:rsidP="0063469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rFonts w:cs="Calibri"/>
                <w:sz w:val="26"/>
                <w:szCs w:val="26"/>
              </w:rPr>
            </w:pPr>
            <w:r>
              <w:rPr>
                <w:rFonts w:cs="Calibri" w:hint="eastAsia"/>
                <w:sz w:val="26"/>
                <w:szCs w:val="26"/>
              </w:rPr>
              <w:t>1.</w:t>
            </w:r>
            <w:r>
              <w:t xml:space="preserve"> </w:t>
            </w:r>
            <w:r w:rsidR="00402BCE" w:rsidRPr="00266D3C">
              <w:rPr>
                <w:rFonts w:hAnsi="標楷體" w:hint="eastAsia"/>
              </w:rPr>
              <w:t>8-1辦理專業技能講座-職場達人</w:t>
            </w:r>
            <w:r w:rsidR="00402BCE" w:rsidRPr="00266D3C">
              <w:rPr>
                <w:rFonts w:hAnsi="標楷體"/>
              </w:rPr>
              <w:t>講座</w:t>
            </w:r>
          </w:p>
          <w:p w:rsidR="00426F50" w:rsidRDefault="00426F50" w:rsidP="0063469A">
            <w:pPr>
              <w:pStyle w:val="Default"/>
              <w:jc w:val="both"/>
              <w:rPr>
                <w:rFonts w:cs="Calibri"/>
                <w:sz w:val="26"/>
                <w:szCs w:val="26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rFonts w:cs="Calibri"/>
                <w:sz w:val="26"/>
                <w:szCs w:val="26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2.</w:t>
            </w:r>
            <w:r>
              <w:t xml:space="preserve"> </w:t>
            </w:r>
            <w:r w:rsidR="00402BCE" w:rsidRPr="00266D3C">
              <w:rPr>
                <w:rFonts w:hAnsi="標楷體" w:hint="eastAsia"/>
              </w:rPr>
              <w:t>8-2辦理產業參訪與業界實作體驗</w:t>
            </w:r>
          </w:p>
          <w:p w:rsidR="00426F50" w:rsidRPr="008141A1" w:rsidRDefault="00426F50" w:rsidP="0063469A">
            <w:pPr>
              <w:pStyle w:val="Default"/>
              <w:jc w:val="both"/>
            </w:pPr>
          </w:p>
          <w:p w:rsidR="00426F50" w:rsidRPr="008141A1" w:rsidRDefault="00426F50" w:rsidP="0063469A">
            <w:pPr>
              <w:pStyle w:val="Default"/>
              <w:jc w:val="both"/>
            </w:pPr>
            <w:r>
              <w:rPr>
                <w:rFonts w:hint="eastAsia"/>
              </w:rPr>
              <w:t>(1)</w:t>
            </w:r>
            <w:r w:rsidRPr="008141A1">
              <w:rPr>
                <w:rFonts w:hint="eastAsia"/>
              </w:rPr>
              <w:t>成果及照片</w:t>
            </w:r>
            <w:r w:rsidRPr="008141A1">
              <w:t xml:space="preserve"> </w:t>
            </w:r>
          </w:p>
          <w:p w:rsidR="00426F50" w:rsidRPr="008141A1" w:rsidRDefault="00426F50" w:rsidP="0063469A">
            <w:pPr>
              <w:pStyle w:val="Default"/>
              <w:jc w:val="both"/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Default="00426F50" w:rsidP="0063469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6F50" w:rsidRPr="00525C6D" w:rsidRDefault="00426F50" w:rsidP="0063469A">
            <w:pPr>
              <w:jc w:val="both"/>
              <w:rPr>
                <w:rFonts w:ascii="Times New Roman" w:eastAsia="標楷體" w:hAnsi="Times New Roman"/>
                <w:kern w:val="0"/>
              </w:rPr>
            </w:pPr>
            <w:r w:rsidRPr="006A611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603" w:type="pct"/>
            <w:gridSpan w:val="3"/>
          </w:tcPr>
          <w:p w:rsidR="00426F50" w:rsidRPr="00102181" w:rsidRDefault="00426F50" w:rsidP="006346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181">
              <w:rPr>
                <w:rFonts w:ascii="標楷體" w:eastAsia="標楷體" w:hAnsi="標楷體" w:cs="細明體" w:hint="eastAsia"/>
                <w:szCs w:val="24"/>
              </w:rPr>
              <w:lastRenderedPageBreak/>
              <w:t>◎</w:t>
            </w:r>
            <w:r w:rsidRPr="00102181">
              <w:rPr>
                <w:rFonts w:ascii="標楷體" w:eastAsia="標楷體" w:hAnsi="標楷體"/>
                <w:szCs w:val="24"/>
              </w:rPr>
              <w:t>具體成果</w:t>
            </w:r>
          </w:p>
          <w:p w:rsidR="006E2C52" w:rsidRPr="00102181" w:rsidRDefault="00A57483" w:rsidP="00A57483">
            <w:pPr>
              <w:widowControl/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02181">
              <w:rPr>
                <w:rFonts w:hint="eastAsia"/>
              </w:rPr>
              <w:t>1-1</w:t>
            </w:r>
            <w:r w:rsidRPr="00102181">
              <w:rPr>
                <w:rFonts w:hAnsi="標楷體" w:cs="DFKaiShu-SB-Estd-BF" w:hint="eastAsia"/>
                <w:sz w:val="28"/>
                <w:szCs w:val="28"/>
              </w:rPr>
              <w:t>.</w:t>
            </w:r>
            <w:r w:rsidR="00402BCE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引進技專師資及業師到校教學，以利師生學習產業最新技術，激發創新教材產生，增進10</w:t>
            </w:r>
            <w:r w:rsidR="00402BCE" w:rsidRPr="00102181">
              <w:rPr>
                <w:rFonts w:ascii="標楷體" w:eastAsia="標楷體" w:hAnsi="標楷體" w:cs="標楷體"/>
                <w:kern w:val="0"/>
                <w:szCs w:val="24"/>
              </w:rPr>
              <w:t>8</w:t>
            </w:r>
            <w:r w:rsidR="00402BCE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課綱特色教材編撰能力，藉此發展特色教材及教具</w:t>
            </w:r>
            <w:r w:rsidR="00402BCE" w:rsidRPr="00102181">
              <w:rPr>
                <w:rFonts w:ascii="標楷體" w:eastAsia="標楷體" w:hAnsi="標楷體" w:cs="標楷體"/>
                <w:kern w:val="0"/>
                <w:szCs w:val="24"/>
              </w:rPr>
              <w:t>。</w:t>
            </w:r>
            <w:r w:rsidR="006E2C52" w:rsidRPr="00102181">
              <w:rPr>
                <w:rFonts w:ascii="標楷體" w:eastAsia="標楷體" w:hAnsi="標楷體" w:cs="標楷體"/>
                <w:kern w:val="0"/>
                <w:szCs w:val="24"/>
              </w:rPr>
              <w:t>增廣學生對業界的認識，培養學生具備職業道德、倫理及職場文化素養。</w:t>
            </w:r>
          </w:p>
          <w:p w:rsidR="00402BCE" w:rsidRPr="00102181" w:rsidRDefault="00A57483" w:rsidP="00A57483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02181">
              <w:rPr>
                <w:rFonts w:ascii="標楷體" w:eastAsia="標楷體" w:hAnsi="標楷體" w:hint="eastAsia"/>
              </w:rPr>
              <w:t>108年6月5日辦理</w:t>
            </w:r>
            <w:r w:rsidRPr="00102181">
              <w:rPr>
                <w:rFonts w:ascii="標楷體" w:eastAsia="標楷體" w:hAnsi="標楷體"/>
              </w:rPr>
              <w:t>邀請</w:t>
            </w:r>
            <w:r w:rsidRPr="00102181">
              <w:rPr>
                <w:rFonts w:ascii="標楷體" w:eastAsia="標楷體" w:hAnsi="標楷體" w:hint="eastAsia"/>
              </w:rPr>
              <w:t>吳鳳科技大學林永欽教授就職業類科</w:t>
            </w:r>
            <w:r w:rsidRPr="00102181">
              <w:rPr>
                <w:rFonts w:ascii="標楷體" w:eastAsia="標楷體" w:hAnsi="標楷體"/>
              </w:rPr>
              <w:t>領域專業蒞校專題講演</w:t>
            </w:r>
            <w:r w:rsidRPr="00102181">
              <w:rPr>
                <w:rFonts w:ascii="新細明體" w:hAnsi="新細明體" w:hint="eastAsia"/>
              </w:rPr>
              <w:t>、</w:t>
            </w:r>
            <w:r w:rsidRPr="00102181">
              <w:rPr>
                <w:rFonts w:ascii="標楷體" w:eastAsia="標楷體" w:hAnsi="標楷體"/>
              </w:rPr>
              <w:t>專業技能</w:t>
            </w:r>
            <w:r w:rsidRPr="00102181">
              <w:rPr>
                <w:rFonts w:ascii="新細明體" w:hAnsi="新細明體" w:hint="eastAsia"/>
              </w:rPr>
              <w:t>、</w:t>
            </w:r>
            <w:r w:rsidRPr="00102181">
              <w:rPr>
                <w:rFonts w:ascii="標楷體" w:eastAsia="標楷體" w:hAnsi="標楷體"/>
              </w:rPr>
              <w:t>職涯講座。</w:t>
            </w:r>
          </w:p>
          <w:p w:rsidR="00A57483" w:rsidRPr="00102181" w:rsidRDefault="00A57483" w:rsidP="00A57483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102181">
              <w:rPr>
                <w:rFonts w:ascii="標楷體" w:eastAsia="標楷體" w:hAnsi="標楷體" w:hint="eastAsia"/>
              </w:rPr>
              <w:t>1-2.108年5月8日</w:t>
            </w:r>
            <w:r w:rsidRPr="00102181">
              <w:rPr>
                <w:rFonts w:ascii="標楷體" w:eastAsia="標楷體" w:hAnsi="標楷體"/>
              </w:rPr>
              <w:t>邀請</w:t>
            </w:r>
            <w:r w:rsidRPr="00102181">
              <w:rPr>
                <w:rFonts w:ascii="標楷體" w:eastAsia="標楷體" w:hAnsi="標楷體" w:hint="eastAsia"/>
              </w:rPr>
              <w:t>機械科</w:t>
            </w:r>
            <w:r w:rsidRPr="00102181">
              <w:rPr>
                <w:rFonts w:ascii="標楷體" w:eastAsia="標楷體" w:hAnsi="標楷體"/>
              </w:rPr>
              <w:t>傑出校友</w:t>
            </w:r>
            <w:r w:rsidRPr="00102181">
              <w:rPr>
                <w:rFonts w:ascii="標楷體" w:eastAsia="標楷體" w:hAnsi="標楷體" w:hint="eastAsia"/>
              </w:rPr>
              <w:t>吳頌仁(</w:t>
            </w:r>
            <w:r w:rsidRPr="00102181">
              <w:rPr>
                <w:rFonts w:ascii="Times New Roman" w:eastAsia="標楷體" w:hAnsi="Times New Roman" w:hint="eastAsia"/>
                <w:szCs w:val="24"/>
              </w:rPr>
              <w:t>松川精密機械吳副董</w:t>
            </w:r>
            <w:r w:rsidRPr="0010218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02181">
              <w:rPr>
                <w:rFonts w:ascii="標楷體" w:eastAsia="標楷體" w:hAnsi="標楷體"/>
              </w:rPr>
              <w:t>蒞校專題講演。</w:t>
            </w:r>
          </w:p>
          <w:p w:rsidR="00402BCE" w:rsidRPr="00102181" w:rsidRDefault="00B027CA" w:rsidP="00402BC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2.</w:t>
            </w:r>
            <w:r w:rsidR="006E2C52" w:rsidRPr="00102181">
              <w:rPr>
                <w:rFonts w:ascii="標楷體" w:eastAsia="標楷體" w:hAnsi="標楷體" w:hint="eastAsia"/>
              </w:rPr>
              <w:t>108年4月11日</w:t>
            </w:r>
            <w:r w:rsidR="006E2C52" w:rsidRPr="00102181">
              <w:rPr>
                <w:rFonts w:ascii="Times New Roman" w:eastAsia="標楷體" w:hAnsi="Times New Roman" w:hint="eastAsia"/>
                <w:sz w:val="26"/>
                <w:szCs w:val="26"/>
              </w:rPr>
              <w:t>校長帶隊參訪</w:t>
            </w:r>
            <w:r w:rsidR="006E2C52" w:rsidRPr="00102181">
              <w:rPr>
                <w:rFonts w:ascii="標楷體" w:eastAsia="標楷體" w:hAnsi="標楷體"/>
              </w:rPr>
              <w:t>傑出校友</w:t>
            </w:r>
            <w:r w:rsidR="006E2C52" w:rsidRPr="00102181">
              <w:rPr>
                <w:rFonts w:ascii="標楷體" w:eastAsia="標楷體" w:hAnsi="標楷體" w:hint="eastAsia"/>
              </w:rPr>
              <w:t>吳頌仁</w:t>
            </w:r>
            <w:r w:rsidR="006E2C52" w:rsidRPr="00102181">
              <w:rPr>
                <w:rFonts w:ascii="Times New Roman" w:eastAsia="標楷體" w:hAnsi="Times New Roman" w:hint="eastAsia"/>
                <w:sz w:val="26"/>
                <w:szCs w:val="26"/>
              </w:rPr>
              <w:t>松川精密機械</w:t>
            </w:r>
            <w:r w:rsidR="0019495F" w:rsidRPr="00102181">
              <w:rPr>
                <w:rFonts w:ascii="Times New Roman" w:eastAsia="標楷體" w:hAnsi="Times New Roman" w:hint="eastAsia"/>
                <w:sz w:val="26"/>
                <w:szCs w:val="26"/>
              </w:rPr>
              <w:t>樹林廠</w:t>
            </w:r>
          </w:p>
          <w:p w:rsidR="00402BCE" w:rsidRPr="00102181" w:rsidRDefault="00B027CA" w:rsidP="00402BC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3.</w:t>
            </w:r>
            <w:r w:rsidR="00402BCE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結合地區產業共同合作，進行產業界實務實習，建構以職能為導向的人才培育及實務實習措施，彌補學校科系調整未能符合產業動態需求的落差，有效建立技職學校務實致用的教育特色。</w:t>
            </w:r>
          </w:p>
          <w:p w:rsidR="00402BCE" w:rsidRPr="00102181" w:rsidRDefault="003C04D9" w:rsidP="00402BC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4-1.</w:t>
            </w:r>
            <w:r w:rsidRPr="00102181">
              <w:rPr>
                <w:rFonts w:ascii="標楷體" w:eastAsia="標楷體" w:hAnsi="標楷體" w:hint="eastAsia"/>
              </w:rPr>
              <w:t>107年11月01日~12月18日</w:t>
            </w:r>
            <w:r w:rsidRPr="00102181">
              <w:rPr>
                <w:rFonts w:ascii="新細明體" w:hAnsi="新細明體" w:hint="eastAsia"/>
              </w:rPr>
              <w:t>：</w:t>
            </w:r>
            <w:r w:rsidRPr="00102181">
              <w:rPr>
                <w:rFonts w:ascii="標楷體" w:eastAsia="標楷體" w:hAnsi="標楷體" w:hint="eastAsia"/>
              </w:rPr>
              <w:t>機械科二、三年級至台中精機參訪</w:t>
            </w: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="00402BCE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深化各群科專業課程與產業的鏈結，建置以兼顧學生就學、就業為基礎之創新教育模式，透</w:t>
            </w:r>
            <w:r w:rsidR="00402BCE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>過發展結合理論與實務之學習內容，進行延續高職特殊類科彈性之銜接學制。</w:t>
            </w:r>
          </w:p>
          <w:p w:rsidR="00426F50" w:rsidRPr="00102181" w:rsidRDefault="003C04D9" w:rsidP="0063469A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02181">
              <w:rPr>
                <w:rFonts w:ascii="標楷體" w:eastAsia="標楷體" w:hAnsi="標楷體" w:hint="eastAsia"/>
                <w:szCs w:val="24"/>
              </w:rPr>
              <w:t>4-2.</w:t>
            </w:r>
            <w:r w:rsidR="0035438C" w:rsidRPr="00102181">
              <w:rPr>
                <w:rFonts w:ascii="標楷體" w:eastAsia="標楷體" w:hAnsi="標楷體" w:hint="eastAsia"/>
              </w:rPr>
              <w:t>108年2月21日、5月13日、5月16日、5月23日食品加工科三年級至台中伊莎貝而、斗六大同醬油、黑橋牌工廠參訪</w:t>
            </w:r>
            <w:r w:rsidR="0035438C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，深化各群科專業課程與產業的鏈結。</w:t>
            </w:r>
          </w:p>
          <w:p w:rsidR="00B57CF6" w:rsidRPr="00102181" w:rsidRDefault="00B57CF6" w:rsidP="006346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4-3.</w:t>
            </w:r>
            <w:r w:rsidRPr="00102181">
              <w:rPr>
                <w:rFonts w:ascii="標楷體" w:eastAsia="標楷體" w:hAnsi="標楷體" w:hint="eastAsia"/>
              </w:rPr>
              <w:t xml:space="preserve"> 108年5月21日、5月24日機械科二、三年級至</w:t>
            </w:r>
            <w:r w:rsidR="00C8082A" w:rsidRPr="00102181">
              <w:rPr>
                <w:rFonts w:ascii="標楷體" w:eastAsia="標楷體" w:hAnsi="標楷體" w:hint="eastAsia"/>
              </w:rPr>
              <w:t>亞崴</w:t>
            </w:r>
            <w:r w:rsidRPr="00102181">
              <w:rPr>
                <w:rFonts w:ascii="標楷體" w:eastAsia="標楷體" w:hAnsi="標楷體" w:hint="eastAsia"/>
              </w:rPr>
              <w:t>機</w:t>
            </w:r>
            <w:r w:rsidR="00C8082A" w:rsidRPr="00102181">
              <w:rPr>
                <w:rFonts w:ascii="標楷體" w:eastAsia="標楷體" w:hAnsi="標楷體" w:hint="eastAsia"/>
              </w:rPr>
              <w:t>電</w:t>
            </w:r>
            <w:r w:rsidRPr="00102181">
              <w:rPr>
                <w:rFonts w:ascii="標楷體" w:eastAsia="標楷體" w:hAnsi="標楷體" w:hint="eastAsia"/>
              </w:rPr>
              <w:t>參訪</w:t>
            </w: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，</w:t>
            </w:r>
            <w:r w:rsidR="00C8082A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深化</w:t>
            </w: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群科專業課程與產業的鏈結</w:t>
            </w:r>
            <w:r w:rsidR="00C8082A" w:rsidRPr="00102181">
              <w:rPr>
                <w:rFonts w:ascii="標楷體" w:eastAsia="標楷體" w:hAnsi="標楷體" w:cs="標楷體"/>
                <w:kern w:val="0"/>
                <w:szCs w:val="24"/>
              </w:rPr>
              <w:t>。</w:t>
            </w:r>
          </w:p>
          <w:p w:rsidR="00426F50" w:rsidRPr="00102181" w:rsidRDefault="00B027CA" w:rsidP="0035438C">
            <w:pPr>
              <w:autoSpaceDE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02181">
              <w:rPr>
                <w:rFonts w:ascii="標楷體" w:eastAsia="標楷體" w:hAnsi="標楷體" w:cs="Calibri" w:hint="eastAsia"/>
                <w:kern w:val="0"/>
                <w:szCs w:val="24"/>
              </w:rPr>
              <w:t>5</w:t>
            </w:r>
            <w:r w:rsidR="00426F50" w:rsidRPr="00102181">
              <w:rPr>
                <w:rFonts w:ascii="標楷體" w:eastAsia="標楷體" w:hAnsi="標楷體" w:cs="Calibri"/>
                <w:kern w:val="0"/>
                <w:szCs w:val="24"/>
              </w:rPr>
              <w:t>.</w:t>
            </w:r>
            <w:r w:rsidRPr="00102181">
              <w:rPr>
                <w:rFonts w:ascii="標楷體" w:eastAsia="標楷體" w:hAnsi="標楷體" w:cs="Calibri" w:hint="eastAsia"/>
                <w:kern w:val="0"/>
                <w:szCs w:val="24"/>
              </w:rPr>
              <w:t>配合嘉義區均質化</w:t>
            </w:r>
            <w:r w:rsidRPr="00102181">
              <w:rPr>
                <w:rFonts w:ascii="標楷體" w:eastAsia="標楷體" w:hAnsi="標楷體" w:cs="標楷體"/>
                <w:kern w:val="0"/>
                <w:szCs w:val="24"/>
              </w:rPr>
              <w:t>辦理</w:t>
            </w:r>
            <w:r w:rsidRPr="00102181">
              <w:rPr>
                <w:rFonts w:ascii="標楷體" w:eastAsia="標楷體" w:hAnsi="標楷體" w:cs="Calibri" w:hint="eastAsia"/>
                <w:kern w:val="0"/>
                <w:szCs w:val="24"/>
              </w:rPr>
              <w:t>嘉義區夥伴合作學校</w:t>
            </w: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升學博會，</w:t>
            </w:r>
            <w:r w:rsidRPr="00102181">
              <w:rPr>
                <w:rFonts w:ascii="標楷體" w:eastAsia="標楷體" w:hAnsi="標楷體" w:cs="標楷體"/>
                <w:kern w:val="0"/>
                <w:szCs w:val="24"/>
              </w:rPr>
              <w:t>技職教育群科特色介紹與宣導，約</w:t>
            </w: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300</w:t>
            </w:r>
            <w:r w:rsidRPr="00102181">
              <w:rPr>
                <w:rFonts w:ascii="標楷體" w:eastAsia="標楷體" w:hAnsi="標楷體" w:cs="標楷體"/>
                <w:kern w:val="0"/>
                <w:szCs w:val="24"/>
              </w:rPr>
              <w:t>位</w:t>
            </w: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社區國中端</w:t>
            </w:r>
            <w:r w:rsidRPr="00102181">
              <w:rPr>
                <w:rFonts w:ascii="標楷體" w:eastAsia="標楷體" w:hAnsi="標楷體" w:cs="標楷體"/>
                <w:kern w:val="0"/>
                <w:szCs w:val="24"/>
              </w:rPr>
              <w:t>學生參加，反應熱絡</w:t>
            </w:r>
            <w:r w:rsidR="00426F50" w:rsidRPr="00102181">
              <w:rPr>
                <w:rFonts w:ascii="標楷體" w:eastAsia="標楷體" w:hAnsi="標楷體" w:cs="標楷體"/>
                <w:kern w:val="0"/>
                <w:szCs w:val="24"/>
              </w:rPr>
              <w:t>，使其學生能夠對本校有更進一步的認識，進而來本校就讀。達成國中生就近入學的教育目標。</w:t>
            </w:r>
          </w:p>
          <w:p w:rsidR="00426F50" w:rsidRPr="00102181" w:rsidRDefault="00426F50" w:rsidP="0063469A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102181">
              <w:rPr>
                <w:rFonts w:hAnsi="標楷體" w:cs="新細明體" w:hint="eastAsia"/>
                <w:color w:val="auto"/>
              </w:rPr>
              <w:t>◎</w:t>
            </w:r>
            <w:r w:rsidRPr="00102181">
              <w:rPr>
                <w:rFonts w:hAnsi="標楷體"/>
                <w:color w:val="auto"/>
              </w:rPr>
              <w:t>遭遇困難</w:t>
            </w:r>
          </w:p>
          <w:p w:rsidR="00426F50" w:rsidRPr="00102181" w:rsidRDefault="0035438C" w:rsidP="0063469A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102181">
              <w:rPr>
                <w:rFonts w:hAnsi="標楷體"/>
                <w:color w:val="auto"/>
              </w:rPr>
              <w:t>1.</w:t>
            </w:r>
            <w:r w:rsidR="00426F50" w:rsidRPr="00102181">
              <w:rPr>
                <w:rFonts w:hAnsi="標楷體"/>
                <w:color w:val="auto"/>
              </w:rPr>
              <w:t>雖針對國</w:t>
            </w:r>
            <w:r w:rsidRPr="00102181">
              <w:rPr>
                <w:rFonts w:hAnsi="標楷體" w:hint="eastAsia"/>
                <w:color w:val="auto"/>
              </w:rPr>
              <w:t>高</w:t>
            </w:r>
            <w:r w:rsidR="00426F50" w:rsidRPr="00102181">
              <w:rPr>
                <w:rFonts w:hAnsi="標楷體"/>
                <w:color w:val="auto"/>
              </w:rPr>
              <w:t>中學生積極辦理各項</w:t>
            </w:r>
            <w:r w:rsidRPr="00102181">
              <w:rPr>
                <w:rFonts w:hAnsi="標楷體" w:hint="eastAsia"/>
                <w:color w:val="auto"/>
              </w:rPr>
              <w:t>參訪</w:t>
            </w:r>
            <w:r w:rsidR="00426F50" w:rsidRPr="00102181">
              <w:rPr>
                <w:rFonts w:hAnsi="標楷體"/>
                <w:color w:val="auto"/>
              </w:rPr>
              <w:t>體驗營</w:t>
            </w:r>
            <w:r w:rsidRPr="00102181">
              <w:rPr>
                <w:rFonts w:hAnsi="標楷體"/>
                <w:color w:val="auto"/>
              </w:rPr>
              <w:t>及宣導活動，仍無法打破</w:t>
            </w:r>
            <w:r w:rsidRPr="00102181">
              <w:rPr>
                <w:rFonts w:hAnsi="標楷體" w:hint="eastAsia"/>
                <w:color w:val="auto"/>
              </w:rPr>
              <w:t>升學</w:t>
            </w:r>
            <w:r w:rsidRPr="00102181">
              <w:rPr>
                <w:rFonts w:hAnsi="標楷體"/>
                <w:color w:val="auto"/>
              </w:rPr>
              <w:t>優於</w:t>
            </w:r>
            <w:r w:rsidRPr="00102181">
              <w:rPr>
                <w:rFonts w:hAnsi="標楷體" w:hint="eastAsia"/>
                <w:color w:val="auto"/>
              </w:rPr>
              <w:t>一切</w:t>
            </w:r>
            <w:r w:rsidR="00426F50" w:rsidRPr="00102181">
              <w:rPr>
                <w:rFonts w:hAnsi="標楷體"/>
                <w:color w:val="auto"/>
              </w:rPr>
              <w:t xml:space="preserve">之思維。 </w:t>
            </w:r>
          </w:p>
          <w:p w:rsidR="00426F50" w:rsidRPr="00102181" w:rsidRDefault="00426F50" w:rsidP="0063469A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102181">
              <w:rPr>
                <w:rFonts w:hAnsi="標楷體"/>
                <w:color w:val="auto"/>
              </w:rPr>
              <w:t>2.</w:t>
            </w:r>
            <w:r w:rsidR="0035438C" w:rsidRPr="00102181">
              <w:rPr>
                <w:rFonts w:hAnsi="標楷體" w:hint="eastAsia"/>
                <w:color w:val="auto"/>
              </w:rPr>
              <w:t>參訪</w:t>
            </w:r>
            <w:r w:rsidR="0035438C" w:rsidRPr="00102181">
              <w:rPr>
                <w:rFonts w:hAnsi="標楷體"/>
                <w:color w:val="auto"/>
              </w:rPr>
              <w:t>體驗營及宣導活動體驗營</w:t>
            </w:r>
            <w:r w:rsidR="0035438C" w:rsidRPr="00102181">
              <w:rPr>
                <w:rFonts w:hAnsi="標楷體" w:hint="eastAsia"/>
                <w:color w:val="auto"/>
              </w:rPr>
              <w:t>時間</w:t>
            </w:r>
            <w:r w:rsidRPr="00102181">
              <w:rPr>
                <w:rFonts w:hAnsi="標楷體"/>
                <w:color w:val="auto"/>
              </w:rPr>
              <w:t>有限，因此許多想要參加的</w:t>
            </w:r>
            <w:r w:rsidR="00D5451A" w:rsidRPr="00102181">
              <w:rPr>
                <w:rFonts w:hAnsi="標楷體" w:hint="eastAsia"/>
                <w:color w:val="auto"/>
              </w:rPr>
              <w:t>學</w:t>
            </w:r>
            <w:r w:rsidR="00D5451A" w:rsidRPr="00102181">
              <w:rPr>
                <w:rFonts w:hAnsi="標楷體"/>
                <w:color w:val="auto"/>
              </w:rPr>
              <w:t>生無法全數</w:t>
            </w:r>
            <w:r w:rsidRPr="00102181">
              <w:rPr>
                <w:rFonts w:hAnsi="標楷體"/>
                <w:color w:val="auto"/>
              </w:rPr>
              <w:t>參加。</w:t>
            </w:r>
          </w:p>
          <w:p w:rsidR="00426F50" w:rsidRPr="00102181" w:rsidRDefault="00426F50" w:rsidP="0063469A">
            <w:pPr>
              <w:pStyle w:val="Default"/>
              <w:jc w:val="both"/>
              <w:rPr>
                <w:rFonts w:hAnsi="標楷體"/>
                <w:color w:val="auto"/>
              </w:rPr>
            </w:pPr>
            <w:r w:rsidRPr="00102181">
              <w:rPr>
                <w:rFonts w:hAnsi="標楷體" w:cs="新細明體" w:hint="eastAsia"/>
                <w:color w:val="auto"/>
              </w:rPr>
              <w:lastRenderedPageBreak/>
              <w:t>◎</w:t>
            </w:r>
            <w:r w:rsidRPr="00102181">
              <w:rPr>
                <w:rFonts w:hAnsi="標楷體"/>
                <w:color w:val="auto"/>
              </w:rPr>
              <w:t>待改進事項</w:t>
            </w:r>
          </w:p>
          <w:p w:rsidR="00426F50" w:rsidRPr="00102181" w:rsidRDefault="00D5451A" w:rsidP="0063469A">
            <w:pPr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02181">
              <w:rPr>
                <w:rFonts w:ascii="標楷體" w:eastAsia="標楷體" w:hAnsi="標楷體" w:hint="eastAsia"/>
                <w:szCs w:val="24"/>
              </w:rPr>
              <w:t>1</w:t>
            </w:r>
            <w:r w:rsidR="00426F50" w:rsidRPr="00102181">
              <w:rPr>
                <w:rFonts w:ascii="標楷體" w:eastAsia="標楷體" w:hAnsi="標楷體"/>
                <w:szCs w:val="24"/>
              </w:rPr>
              <w:t>.</w:t>
            </w:r>
            <w:r w:rsidR="00426F50" w:rsidRPr="00102181">
              <w:rPr>
                <w:rFonts w:ascii="標楷體" w:eastAsia="標楷體" w:hAnsi="標楷體" w:hint="eastAsia"/>
                <w:szCs w:val="24"/>
              </w:rPr>
              <w:t>積極</w:t>
            </w:r>
            <w:r w:rsidRPr="00102181">
              <w:rPr>
                <w:rFonts w:ascii="標楷體" w:eastAsia="標楷體" w:hAnsi="標楷體"/>
                <w:szCs w:val="24"/>
              </w:rPr>
              <w:t>辦理多場次</w:t>
            </w:r>
            <w:r w:rsidRPr="00102181">
              <w:rPr>
                <w:rFonts w:ascii="標楷體" w:eastAsia="標楷體" w:hAnsi="標楷體" w:hint="eastAsia"/>
                <w:szCs w:val="24"/>
              </w:rPr>
              <w:t>參訪</w:t>
            </w:r>
            <w:r w:rsidR="00426F50" w:rsidRPr="00102181">
              <w:rPr>
                <w:rFonts w:ascii="標楷體" w:eastAsia="標楷體" w:hAnsi="標楷體"/>
                <w:szCs w:val="24"/>
              </w:rPr>
              <w:t>體驗營活動，讓想要了</w:t>
            </w:r>
            <w:r w:rsidRPr="00102181">
              <w:rPr>
                <w:rFonts w:ascii="標楷體" w:eastAsia="標楷體" w:hAnsi="標楷體"/>
                <w:szCs w:val="24"/>
              </w:rPr>
              <w:t>解</w:t>
            </w:r>
            <w:r w:rsidRPr="00102181">
              <w:rPr>
                <w:rFonts w:ascii="標楷體" w:eastAsia="標楷體" w:hAnsi="標楷體" w:hint="eastAsia"/>
                <w:szCs w:val="24"/>
              </w:rPr>
              <w:t>產業</w:t>
            </w:r>
            <w:r w:rsidR="00426F50" w:rsidRPr="00102181">
              <w:rPr>
                <w:rFonts w:ascii="標楷體" w:eastAsia="標楷體" w:hAnsi="標楷體"/>
                <w:szCs w:val="24"/>
              </w:rPr>
              <w:t>特色</w:t>
            </w:r>
            <w:r w:rsidR="00E9430B"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、群科專業課程與產業鏈結</w:t>
            </w:r>
            <w:r w:rsidR="00426F50" w:rsidRPr="00102181">
              <w:rPr>
                <w:rFonts w:ascii="標楷體" w:eastAsia="標楷體" w:hAnsi="標楷體"/>
                <w:szCs w:val="24"/>
              </w:rPr>
              <w:t>的</w:t>
            </w:r>
            <w:r w:rsidR="00E9430B" w:rsidRPr="00102181">
              <w:rPr>
                <w:rFonts w:ascii="標楷體" w:eastAsia="標楷體" w:hAnsi="標楷體" w:hint="eastAsia"/>
                <w:szCs w:val="24"/>
              </w:rPr>
              <w:t>所有</w:t>
            </w:r>
            <w:r w:rsidR="00426F50" w:rsidRPr="00102181">
              <w:rPr>
                <w:rFonts w:ascii="標楷體" w:eastAsia="標楷體" w:hAnsi="標楷體"/>
                <w:szCs w:val="24"/>
              </w:rPr>
              <w:t>學生都能夠參與。</w:t>
            </w:r>
          </w:p>
          <w:p w:rsidR="00426F50" w:rsidRPr="00797738" w:rsidRDefault="00426F50" w:rsidP="0063469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56" w:type="pct"/>
            <w:gridSpan w:val="2"/>
          </w:tcPr>
          <w:p w:rsidR="00426F50" w:rsidRPr="00525C6D" w:rsidRDefault="00426F50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426F50" w:rsidRPr="00426F50" w:rsidRDefault="00426F50" w:rsidP="00525DB6">
      <w:pPr>
        <w:adjustRightInd w:val="0"/>
        <w:snapToGrid w:val="0"/>
        <w:spacing w:afterLines="50" w:after="180"/>
        <w:ind w:left="348" w:hangingChars="124" w:hanging="348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25DB6" w:rsidRPr="00525C6D" w:rsidRDefault="00525DB6" w:rsidP="00525DB6">
      <w:pPr>
        <w:adjustRightInd w:val="0"/>
        <w:snapToGrid w:val="0"/>
        <w:spacing w:afterLines="50" w:after="180"/>
        <w:ind w:left="348" w:hangingChars="124" w:hanging="348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25C6D">
        <w:rPr>
          <w:rFonts w:ascii="Times New Roman" w:eastAsia="標楷體" w:hAnsi="Times New Roman"/>
          <w:b/>
          <w:sz w:val="28"/>
          <w:szCs w:val="28"/>
        </w:rPr>
        <w:t>二、學校自主管理考評</w:t>
      </w:r>
      <w:r w:rsidRPr="00525C6D"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Pr="00525C6D">
        <w:rPr>
          <w:rFonts w:ascii="Times New Roman" w:eastAsia="標楷體" w:hAnsi="Times New Roman"/>
          <w:b/>
          <w:sz w:val="28"/>
          <w:szCs w:val="28"/>
        </w:rPr>
        <w:t>含進度掌控與機制運作</w:t>
      </w:r>
      <w:r w:rsidRPr="00525C6D">
        <w:rPr>
          <w:rFonts w:ascii="Times New Roman" w:eastAsia="標楷體" w:hAnsi="Times New Roman" w:hint="eastAsia"/>
          <w:b/>
          <w:sz w:val="28"/>
          <w:szCs w:val="28"/>
        </w:rPr>
        <w:t>）</w:t>
      </w:r>
      <w:r>
        <w:rPr>
          <w:rFonts w:ascii="Times New Roman" w:eastAsia="標楷體" w:hAnsi="Times New Roman" w:hint="eastAsia"/>
          <w:b/>
          <w:sz w:val="28"/>
          <w:szCs w:val="28"/>
        </w:rPr>
        <w:t>106-8(B5)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005"/>
        <w:gridCol w:w="4005"/>
        <w:gridCol w:w="5508"/>
      </w:tblGrid>
      <w:tr w:rsidR="00525DB6" w:rsidRPr="00525C6D" w:rsidTr="0063469A">
        <w:trPr>
          <w:trHeight w:val="338"/>
          <w:jc w:val="center"/>
        </w:trPr>
        <w:tc>
          <w:tcPr>
            <w:tcW w:w="177" w:type="pct"/>
            <w:vMerge w:val="restar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1429" w:type="pct"/>
            <w:vMerge w:val="restar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資料來源與佐證資料</w:t>
            </w:r>
          </w:p>
        </w:tc>
        <w:tc>
          <w:tcPr>
            <w:tcW w:w="1429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自評結果</w:t>
            </w:r>
          </w:p>
        </w:tc>
        <w:tc>
          <w:tcPr>
            <w:tcW w:w="1965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訪評結果</w:t>
            </w:r>
          </w:p>
        </w:tc>
      </w:tr>
      <w:tr w:rsidR="00525DB6" w:rsidRPr="00525C6D" w:rsidTr="0063469A">
        <w:trPr>
          <w:trHeight w:val="534"/>
          <w:jc w:val="center"/>
        </w:trPr>
        <w:tc>
          <w:tcPr>
            <w:tcW w:w="177" w:type="pct"/>
            <w:vMerge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9" w:type="pct"/>
            <w:vMerge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9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學校辦理之具體成果、遭遇困難</w:t>
            </w:r>
          </w:p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及待改進事項</w:t>
            </w:r>
          </w:p>
        </w:tc>
        <w:tc>
          <w:tcPr>
            <w:tcW w:w="1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t>輔導小組意見</w:t>
            </w:r>
          </w:p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 w:hint="eastAsia"/>
              </w:rPr>
              <w:t>（</w:t>
            </w:r>
            <w:r w:rsidRPr="00525C6D">
              <w:rPr>
                <w:rFonts w:ascii="Times New Roman" w:eastAsia="標楷體" w:hAnsi="Times New Roman"/>
              </w:rPr>
              <w:t>請依條列式敘述優點與建議）</w:t>
            </w:r>
          </w:p>
        </w:tc>
      </w:tr>
      <w:tr w:rsidR="00525DB6" w:rsidRPr="00525C6D" w:rsidTr="0063469A">
        <w:trPr>
          <w:trHeight w:val="5669"/>
          <w:jc w:val="center"/>
        </w:trPr>
        <w:tc>
          <w:tcPr>
            <w:tcW w:w="177" w:type="pct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525C6D">
              <w:rPr>
                <w:rFonts w:ascii="Times New Roman" w:eastAsia="標楷體" w:hAnsi="Times New Roman"/>
                <w:bCs/>
              </w:rPr>
              <w:lastRenderedPageBreak/>
              <w:t>學校自主管理考評</w:t>
            </w:r>
          </w:p>
        </w:tc>
        <w:tc>
          <w:tcPr>
            <w:tcW w:w="1429" w:type="pct"/>
          </w:tcPr>
          <w:p w:rsidR="00525DB6" w:rsidRPr="00525C6D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kern w:val="0"/>
              </w:rPr>
            </w:pPr>
            <w:r w:rsidRPr="00525C6D">
              <w:rPr>
                <w:rFonts w:ascii="Times New Roman" w:eastAsia="標楷體" w:hAnsi="Times New Roman"/>
                <w:kern w:val="0"/>
              </w:rPr>
              <w:t>學校自主管理策略圖</w:t>
            </w:r>
            <w:r w:rsidRPr="00525C6D">
              <w:rPr>
                <w:rFonts w:ascii="Times New Roman" w:eastAsia="標楷體" w:hAnsi="Times New Roman" w:hint="eastAsia"/>
                <w:kern w:val="0"/>
              </w:rPr>
              <w:t>（</w:t>
            </w:r>
            <w:r w:rsidRPr="00525C6D">
              <w:rPr>
                <w:rFonts w:ascii="Times New Roman" w:eastAsia="標楷體" w:hAnsi="Times New Roman"/>
                <w:kern w:val="0"/>
              </w:rPr>
              <w:t>表</w:t>
            </w:r>
            <w:r w:rsidRPr="00525C6D">
              <w:rPr>
                <w:rFonts w:ascii="Times New Roman" w:eastAsia="標楷體" w:hAnsi="Times New Roman" w:hint="eastAsia"/>
                <w:kern w:val="0"/>
              </w:rPr>
              <w:t>）</w:t>
            </w:r>
          </w:p>
          <w:p w:rsidR="00525DB6" w:rsidRPr="00525C6D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kern w:val="0"/>
              </w:rPr>
            </w:pPr>
            <w:r w:rsidRPr="00525C6D">
              <w:rPr>
                <w:rFonts w:ascii="Times New Roman" w:eastAsia="標楷體" w:hAnsi="Times New Roman"/>
                <w:bCs/>
              </w:rPr>
              <w:t>優質化推動組織</w:t>
            </w:r>
            <w:r w:rsidRPr="00525C6D">
              <w:rPr>
                <w:rFonts w:ascii="Times New Roman" w:eastAsia="標楷體" w:hAnsi="Times New Roman"/>
                <w:kern w:val="0"/>
              </w:rPr>
              <w:t>圖</w:t>
            </w:r>
            <w:r w:rsidRPr="00525C6D">
              <w:rPr>
                <w:rFonts w:ascii="Times New Roman" w:eastAsia="標楷體" w:hAnsi="Times New Roman" w:hint="eastAsia"/>
                <w:kern w:val="0"/>
              </w:rPr>
              <w:t>（</w:t>
            </w:r>
            <w:r w:rsidRPr="00525C6D">
              <w:rPr>
                <w:rFonts w:ascii="Times New Roman" w:eastAsia="標楷體" w:hAnsi="Times New Roman"/>
                <w:kern w:val="0"/>
              </w:rPr>
              <w:t>表</w:t>
            </w:r>
            <w:r w:rsidRPr="00525C6D">
              <w:rPr>
                <w:rFonts w:ascii="Times New Roman" w:eastAsia="標楷體" w:hAnsi="Times New Roman" w:hint="eastAsia"/>
                <w:kern w:val="0"/>
              </w:rPr>
              <w:t>）</w:t>
            </w:r>
          </w:p>
          <w:p w:rsidR="00525DB6" w:rsidRPr="00426F50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bCs/>
              </w:rPr>
              <w:t>各項計畫執行進度紀錄表</w:t>
            </w:r>
          </w:p>
          <w:p w:rsidR="00525DB6" w:rsidRPr="00426F50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kern w:val="0"/>
              </w:rPr>
              <w:t>經費執行率一覽表</w:t>
            </w:r>
            <w:r w:rsidRPr="00426F50">
              <w:rPr>
                <w:rFonts w:ascii="Times New Roman" w:eastAsia="標楷體" w:hAnsi="Times New Roman" w:hint="eastAsia"/>
                <w:b/>
                <w:kern w:val="0"/>
              </w:rPr>
              <w:t>（</w:t>
            </w:r>
            <w:r w:rsidRPr="00426F50">
              <w:rPr>
                <w:rFonts w:ascii="Times New Roman" w:eastAsia="標楷體" w:hAnsi="Times New Roman"/>
                <w:b/>
                <w:kern w:val="0"/>
              </w:rPr>
              <w:t>如附表</w:t>
            </w:r>
            <w:r w:rsidRPr="00426F50">
              <w:rPr>
                <w:rFonts w:ascii="Times New Roman" w:eastAsia="標楷體" w:hAnsi="Times New Roman" w:hint="eastAsia"/>
                <w:b/>
                <w:kern w:val="0"/>
              </w:rPr>
              <w:t>）</w:t>
            </w:r>
          </w:p>
          <w:p w:rsidR="00525DB6" w:rsidRPr="00426F50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bCs/>
              </w:rPr>
              <w:t>學校召開優質化相關會議通知及紀錄</w:t>
            </w:r>
          </w:p>
          <w:p w:rsidR="00525DB6" w:rsidRPr="00426F50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kern w:val="0"/>
              </w:rPr>
              <w:t>計畫管考和績效評估紀錄</w:t>
            </w:r>
          </w:p>
          <w:p w:rsidR="00525DB6" w:rsidRPr="00426F50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bCs/>
              </w:rPr>
              <w:t>各</w:t>
            </w:r>
            <w:r w:rsidRPr="00426F50">
              <w:rPr>
                <w:rFonts w:ascii="Times New Roman" w:eastAsia="標楷體" w:hAnsi="Times New Roman"/>
                <w:b/>
                <w:kern w:val="0"/>
              </w:rPr>
              <w:t>計畫追蹤建議與改善作法紀錄</w:t>
            </w:r>
          </w:p>
          <w:p w:rsidR="00525DB6" w:rsidRPr="00525C6D" w:rsidRDefault="00525DB6" w:rsidP="00525DB6">
            <w:pPr>
              <w:numPr>
                <w:ilvl w:val="1"/>
                <w:numId w:val="1"/>
              </w:numPr>
              <w:tabs>
                <w:tab w:val="num" w:pos="208"/>
              </w:tabs>
              <w:ind w:left="222" w:hanging="222"/>
              <w:jc w:val="both"/>
              <w:rPr>
                <w:rFonts w:ascii="Times New Roman" w:eastAsia="標楷體" w:hAnsi="Times New Roman"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kern w:val="0"/>
              </w:rPr>
              <w:t>其他相關佐證資料</w:t>
            </w:r>
          </w:p>
        </w:tc>
        <w:tc>
          <w:tcPr>
            <w:tcW w:w="1429" w:type="pct"/>
          </w:tcPr>
          <w:p w:rsidR="00525DB6" w:rsidRPr="00102181" w:rsidRDefault="00B57CF6" w:rsidP="00B57CF6">
            <w:pPr>
              <w:jc w:val="both"/>
              <w:rPr>
                <w:rFonts w:ascii="標楷體" w:eastAsia="標楷體" w:hAnsi="標楷體"/>
              </w:rPr>
            </w:pPr>
            <w:r w:rsidRPr="00102181">
              <w:rPr>
                <w:rFonts w:ascii="標楷體" w:eastAsia="標楷體" w:hAnsi="標楷體" w:hint="eastAsia"/>
              </w:rPr>
              <w:t>3-1.</w:t>
            </w:r>
            <w:r w:rsidR="00FC4DE5" w:rsidRPr="00102181">
              <w:rPr>
                <w:rFonts w:ascii="標楷體" w:eastAsia="標楷體" w:hAnsi="標楷體" w:hint="eastAsia"/>
              </w:rPr>
              <w:t>107年11月01日~12月18日：機械科二、三年級至台中精機參訪</w:t>
            </w:r>
          </w:p>
          <w:p w:rsidR="00FC4DE5" w:rsidRPr="00102181" w:rsidRDefault="00B57CF6" w:rsidP="00B57CF6">
            <w:pPr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102181">
              <w:rPr>
                <w:rFonts w:ascii="Times New Roman" w:hint="eastAsia"/>
                <w:highlight w:val="lightGray"/>
              </w:rPr>
              <w:t>3-2.</w:t>
            </w:r>
            <w:r w:rsidRPr="00102181">
              <w:rPr>
                <w:rFonts w:ascii="標楷體" w:eastAsia="標楷體" w:hAnsi="標楷體" w:hint="eastAsia"/>
              </w:rPr>
              <w:t>108年2月21日、5月13日、5月16日、5月23日食品加工科三年級至台中伊莎貝而、斗六大同醬油、黑橋牌工廠參訪</w:t>
            </w: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，深化各群科專業課程與產業的鏈結。</w:t>
            </w:r>
          </w:p>
          <w:p w:rsidR="00B57CF6" w:rsidRPr="00102181" w:rsidRDefault="00B57CF6" w:rsidP="00B57CF6">
            <w:pPr>
              <w:jc w:val="both"/>
              <w:rPr>
                <w:rFonts w:ascii="Times New Roman"/>
              </w:rPr>
            </w:pPr>
            <w:r w:rsidRPr="00102181">
              <w:rPr>
                <w:rFonts w:ascii="標楷體" w:eastAsia="標楷體" w:hAnsi="標楷體" w:cs="標楷體" w:hint="eastAsia"/>
                <w:kern w:val="0"/>
                <w:szCs w:val="24"/>
              </w:rPr>
              <w:t>3-3.</w:t>
            </w:r>
            <w:r w:rsidRPr="00102181">
              <w:rPr>
                <w:rFonts w:ascii="標楷體" w:eastAsia="標楷體" w:hAnsi="標楷體" w:hint="eastAsia"/>
              </w:rPr>
              <w:t>108年4月11日</w:t>
            </w:r>
            <w:r w:rsidRPr="00102181">
              <w:rPr>
                <w:rFonts w:ascii="Times New Roman" w:eastAsia="標楷體" w:hAnsi="Times New Roman" w:hint="eastAsia"/>
                <w:sz w:val="26"/>
                <w:szCs w:val="26"/>
              </w:rPr>
              <w:t>校長帶隊參訪</w:t>
            </w:r>
            <w:r w:rsidRPr="00102181">
              <w:rPr>
                <w:rFonts w:ascii="標楷體" w:eastAsia="標楷體" w:hAnsi="標楷體"/>
              </w:rPr>
              <w:t>傑出校友</w:t>
            </w:r>
            <w:r w:rsidRPr="00102181">
              <w:rPr>
                <w:rFonts w:ascii="標楷體" w:eastAsia="標楷體" w:hAnsi="標楷體" w:hint="eastAsia"/>
              </w:rPr>
              <w:t>吳頌仁</w:t>
            </w:r>
            <w:r w:rsidRPr="00102181">
              <w:rPr>
                <w:rFonts w:ascii="Times New Roman" w:eastAsia="標楷體" w:hAnsi="Times New Roman" w:hint="eastAsia"/>
                <w:sz w:val="26"/>
                <w:szCs w:val="26"/>
              </w:rPr>
              <w:t>松川精密機械樹林廠</w:t>
            </w:r>
          </w:p>
          <w:p w:rsidR="00B57CF6" w:rsidRPr="00102181" w:rsidRDefault="00B57CF6" w:rsidP="00B57CF6">
            <w:pPr>
              <w:jc w:val="both"/>
              <w:rPr>
                <w:rFonts w:ascii="標楷體" w:eastAsia="標楷體" w:hAnsi="標楷體"/>
              </w:rPr>
            </w:pPr>
            <w:r w:rsidRPr="00102181">
              <w:rPr>
                <w:rFonts w:ascii="Times New Roman" w:eastAsia="標楷體" w:hAnsi="Times New Roman" w:hint="eastAsia"/>
              </w:rPr>
              <w:t>3-4.</w:t>
            </w:r>
            <w:r w:rsidRPr="00102181">
              <w:rPr>
                <w:rFonts w:ascii="標楷體" w:eastAsia="標楷體" w:hAnsi="標楷體" w:hint="eastAsia"/>
              </w:rPr>
              <w:t xml:space="preserve"> 108年5月8日</w:t>
            </w:r>
            <w:r w:rsidRPr="00102181">
              <w:rPr>
                <w:rFonts w:ascii="標楷體" w:eastAsia="標楷體" w:hAnsi="標楷體"/>
              </w:rPr>
              <w:t>邀請</w:t>
            </w:r>
            <w:r w:rsidRPr="00102181">
              <w:rPr>
                <w:rFonts w:ascii="標楷體" w:eastAsia="標楷體" w:hAnsi="標楷體" w:hint="eastAsia"/>
              </w:rPr>
              <w:t>機械科</w:t>
            </w:r>
            <w:r w:rsidRPr="00102181">
              <w:rPr>
                <w:rFonts w:ascii="標楷體" w:eastAsia="標楷體" w:hAnsi="標楷體"/>
              </w:rPr>
              <w:t>傑出校友</w:t>
            </w:r>
            <w:r w:rsidRPr="00102181">
              <w:rPr>
                <w:rFonts w:ascii="標楷體" w:eastAsia="標楷體" w:hAnsi="標楷體" w:hint="eastAsia"/>
              </w:rPr>
              <w:t>吳頌仁(</w:t>
            </w:r>
            <w:r w:rsidRPr="00102181">
              <w:rPr>
                <w:rFonts w:ascii="Times New Roman" w:eastAsia="標楷體" w:hAnsi="Times New Roman" w:hint="eastAsia"/>
                <w:szCs w:val="24"/>
              </w:rPr>
              <w:t>松川精密機械吳副董</w:t>
            </w:r>
            <w:r w:rsidRPr="00102181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02181">
              <w:rPr>
                <w:rFonts w:ascii="標楷體" w:eastAsia="標楷體" w:hAnsi="標楷體"/>
              </w:rPr>
              <w:t>蒞校專題講演。</w:t>
            </w:r>
          </w:p>
          <w:p w:rsidR="00B57CF6" w:rsidRPr="00102181" w:rsidRDefault="00B57CF6" w:rsidP="00B57CF6">
            <w:pPr>
              <w:widowControl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02181">
              <w:rPr>
                <w:rFonts w:ascii="標楷體" w:eastAsia="標楷體" w:hAnsi="標楷體" w:hint="eastAsia"/>
              </w:rPr>
              <w:t>3-5.108年6月5日辦理</w:t>
            </w:r>
            <w:r w:rsidRPr="00102181">
              <w:rPr>
                <w:rFonts w:ascii="標楷體" w:eastAsia="標楷體" w:hAnsi="標楷體"/>
              </w:rPr>
              <w:t>邀請</w:t>
            </w:r>
            <w:r w:rsidRPr="00102181">
              <w:rPr>
                <w:rFonts w:ascii="標楷體" w:eastAsia="標楷體" w:hAnsi="標楷體" w:hint="eastAsia"/>
              </w:rPr>
              <w:t>吳鳳科技大學林永欽教授就職業類科</w:t>
            </w:r>
            <w:r w:rsidRPr="00102181">
              <w:rPr>
                <w:rFonts w:ascii="標楷體" w:eastAsia="標楷體" w:hAnsi="標楷體"/>
              </w:rPr>
              <w:t>領域專業蒞校專題講演</w:t>
            </w:r>
            <w:r w:rsidRPr="00102181">
              <w:rPr>
                <w:rFonts w:ascii="新細明體" w:hAnsi="新細明體" w:hint="eastAsia"/>
              </w:rPr>
              <w:t>、</w:t>
            </w:r>
            <w:r w:rsidRPr="00102181">
              <w:rPr>
                <w:rFonts w:ascii="標楷體" w:eastAsia="標楷體" w:hAnsi="標楷體"/>
              </w:rPr>
              <w:t>專業技能</w:t>
            </w:r>
            <w:r w:rsidRPr="00102181">
              <w:rPr>
                <w:rFonts w:ascii="新細明體" w:hAnsi="新細明體" w:hint="eastAsia"/>
              </w:rPr>
              <w:t>、</w:t>
            </w:r>
            <w:r w:rsidRPr="00102181">
              <w:rPr>
                <w:rFonts w:ascii="標楷體" w:eastAsia="標楷體" w:hAnsi="標楷體"/>
              </w:rPr>
              <w:t>職涯講座。</w:t>
            </w:r>
          </w:p>
          <w:p w:rsidR="00B57CF6" w:rsidRPr="00B57CF6" w:rsidRDefault="00B57CF6" w:rsidP="00B57CF6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65" w:type="pct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25DB6" w:rsidRPr="00525C6D" w:rsidRDefault="00525DB6" w:rsidP="00525DB6">
      <w:pPr>
        <w:snapToGrid w:val="0"/>
        <w:spacing w:line="240" w:lineRule="atLeast"/>
        <w:jc w:val="both"/>
        <w:rPr>
          <w:rFonts w:ascii="Times New Roman" w:eastAsia="標楷體" w:hAnsi="Times New Roman"/>
        </w:rPr>
      </w:pPr>
      <w:r w:rsidRPr="00525C6D">
        <w:rPr>
          <w:rFonts w:ascii="Times New Roman" w:eastAsia="標楷體" w:hAnsi="Times New Roman"/>
        </w:rPr>
        <w:t>備註：本表如不敷填寫可自行增頁</w:t>
      </w:r>
    </w:p>
    <w:p w:rsidR="00525DB6" w:rsidRPr="00525C6D" w:rsidRDefault="00525DB6" w:rsidP="00525DB6">
      <w:pPr>
        <w:adjustRightInd w:val="0"/>
        <w:snapToGrid w:val="0"/>
        <w:spacing w:afterLines="50" w:after="180"/>
        <w:ind w:leftChars="100" w:left="538" w:hangingChars="124" w:hanging="298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25C6D">
        <w:rPr>
          <w:rFonts w:ascii="Times New Roman" w:eastAsia="標楷體" w:hAnsi="Times New Roman"/>
        </w:rPr>
        <w:br w:type="page"/>
      </w:r>
      <w:r w:rsidRPr="00525C6D">
        <w:rPr>
          <w:rFonts w:ascii="Times New Roman" w:eastAsia="標楷體" w:hAnsi="Times New Roman"/>
          <w:b/>
          <w:sz w:val="28"/>
          <w:szCs w:val="28"/>
        </w:rPr>
        <w:lastRenderedPageBreak/>
        <w:t>四、行政協助與支援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005"/>
        <w:gridCol w:w="4005"/>
        <w:gridCol w:w="5508"/>
      </w:tblGrid>
      <w:tr w:rsidR="00525DB6" w:rsidRPr="00525C6D" w:rsidTr="0063469A">
        <w:trPr>
          <w:trHeight w:val="338"/>
          <w:tblHeader/>
          <w:jc w:val="center"/>
        </w:trPr>
        <w:tc>
          <w:tcPr>
            <w:tcW w:w="177" w:type="pct"/>
            <w:vMerge w:val="restar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項目</w:t>
            </w:r>
          </w:p>
        </w:tc>
        <w:tc>
          <w:tcPr>
            <w:tcW w:w="1429" w:type="pct"/>
            <w:vMerge w:val="restar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資料來源與佐證資料</w:t>
            </w:r>
          </w:p>
        </w:tc>
        <w:tc>
          <w:tcPr>
            <w:tcW w:w="1429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自評結果</w:t>
            </w:r>
          </w:p>
        </w:tc>
        <w:tc>
          <w:tcPr>
            <w:tcW w:w="1965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訪評結果</w:t>
            </w:r>
          </w:p>
        </w:tc>
      </w:tr>
      <w:tr w:rsidR="00525DB6" w:rsidRPr="00525C6D" w:rsidTr="0063469A">
        <w:trPr>
          <w:trHeight w:val="534"/>
          <w:tblHeader/>
          <w:jc w:val="center"/>
        </w:trPr>
        <w:tc>
          <w:tcPr>
            <w:tcW w:w="177" w:type="pct"/>
            <w:vMerge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9" w:type="pct"/>
            <w:vMerge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29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學校辦理之具體成果、遭遇困難</w:t>
            </w:r>
          </w:p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/>
              </w:rPr>
              <w:t>及待改進事項</w:t>
            </w:r>
          </w:p>
        </w:tc>
        <w:tc>
          <w:tcPr>
            <w:tcW w:w="1965" w:type="pct"/>
            <w:shd w:val="clear" w:color="auto" w:fill="D9D9D9"/>
            <w:vAlign w:val="center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25C6D">
              <w:rPr>
                <w:rFonts w:ascii="Times New Roman" w:eastAsia="標楷體" w:hAnsi="Times New Roman"/>
                <w:szCs w:val="24"/>
              </w:rPr>
              <w:t>輔導小組意見</w:t>
            </w:r>
          </w:p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  <w:r w:rsidRPr="00525C6D">
              <w:rPr>
                <w:rFonts w:ascii="Times New Roman" w:eastAsia="標楷體" w:hAnsi="Times New Roman" w:hint="eastAsia"/>
              </w:rPr>
              <w:t>（</w:t>
            </w:r>
            <w:r w:rsidRPr="00525C6D">
              <w:rPr>
                <w:rFonts w:ascii="Times New Roman" w:eastAsia="標楷體" w:hAnsi="Times New Roman"/>
              </w:rPr>
              <w:t>請依條</w:t>
            </w:r>
            <w:r w:rsidRPr="00525C6D">
              <w:rPr>
                <w:rFonts w:ascii="Times New Roman" w:eastAsia="標楷體" w:hAnsi="Times New Roman"/>
                <w:kern w:val="0"/>
              </w:rPr>
              <w:t>列</w:t>
            </w:r>
            <w:r w:rsidRPr="00525C6D">
              <w:rPr>
                <w:rFonts w:ascii="Times New Roman" w:eastAsia="標楷體" w:hAnsi="Times New Roman"/>
              </w:rPr>
              <w:t>式敘述優點與建議）</w:t>
            </w:r>
          </w:p>
        </w:tc>
      </w:tr>
      <w:tr w:rsidR="00525DB6" w:rsidRPr="00525C6D" w:rsidTr="0063469A">
        <w:trPr>
          <w:trHeight w:val="5669"/>
          <w:jc w:val="center"/>
        </w:trPr>
        <w:tc>
          <w:tcPr>
            <w:tcW w:w="177" w:type="pct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525C6D">
              <w:rPr>
                <w:rFonts w:ascii="Times New Roman" w:eastAsia="標楷體" w:hAnsi="Times New Roman"/>
                <w:kern w:val="0"/>
              </w:rPr>
              <w:t>行政協助與支援</w:t>
            </w:r>
          </w:p>
        </w:tc>
        <w:tc>
          <w:tcPr>
            <w:tcW w:w="1429" w:type="pct"/>
          </w:tcPr>
          <w:p w:rsidR="00525DB6" w:rsidRPr="00426F50" w:rsidRDefault="00525DB6" w:rsidP="00525DB6">
            <w:pPr>
              <w:numPr>
                <w:ilvl w:val="1"/>
                <w:numId w:val="2"/>
              </w:numPr>
              <w:ind w:left="180" w:hanging="180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kern w:val="0"/>
              </w:rPr>
              <w:t>各處室配合執行與完成子計畫資料</w:t>
            </w:r>
          </w:p>
          <w:p w:rsidR="00525DB6" w:rsidRPr="00426F50" w:rsidRDefault="00525DB6" w:rsidP="00525DB6">
            <w:pPr>
              <w:numPr>
                <w:ilvl w:val="1"/>
                <w:numId w:val="2"/>
              </w:numPr>
              <w:ind w:left="180" w:hanging="180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kern w:val="0"/>
              </w:rPr>
              <w:t>各處室支援各子計畫之協調會議紀錄</w:t>
            </w:r>
          </w:p>
          <w:p w:rsidR="00525DB6" w:rsidRPr="00426F50" w:rsidRDefault="00525DB6" w:rsidP="00525DB6">
            <w:pPr>
              <w:numPr>
                <w:ilvl w:val="1"/>
                <w:numId w:val="2"/>
              </w:numPr>
              <w:ind w:left="180" w:hanging="180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426F50">
              <w:rPr>
                <w:rFonts w:ascii="Times New Roman" w:eastAsia="標楷體" w:hAnsi="Times New Roman"/>
                <w:b/>
                <w:kern w:val="0"/>
              </w:rPr>
              <w:t>各項校外資源協助推動紀錄</w:t>
            </w:r>
          </w:p>
          <w:p w:rsidR="00525DB6" w:rsidRPr="00525C6D" w:rsidRDefault="00525DB6" w:rsidP="00525DB6">
            <w:pPr>
              <w:numPr>
                <w:ilvl w:val="1"/>
                <w:numId w:val="2"/>
              </w:numPr>
              <w:ind w:left="180" w:hanging="180"/>
              <w:jc w:val="both"/>
              <w:rPr>
                <w:rFonts w:ascii="Times New Roman" w:eastAsia="標楷體" w:hAnsi="Times New Roman"/>
                <w:kern w:val="0"/>
              </w:rPr>
            </w:pPr>
            <w:r w:rsidRPr="00525C6D">
              <w:rPr>
                <w:rFonts w:ascii="Times New Roman" w:eastAsia="標楷體" w:hAnsi="Times New Roman"/>
                <w:kern w:val="0"/>
              </w:rPr>
              <w:t>與家長代表訪談之結果</w:t>
            </w:r>
          </w:p>
          <w:p w:rsidR="00525DB6" w:rsidRPr="00525C6D" w:rsidRDefault="00525DB6" w:rsidP="00525DB6">
            <w:pPr>
              <w:numPr>
                <w:ilvl w:val="1"/>
                <w:numId w:val="2"/>
              </w:numPr>
              <w:ind w:left="180" w:hanging="180"/>
              <w:jc w:val="both"/>
              <w:rPr>
                <w:rFonts w:ascii="Times New Roman" w:eastAsia="標楷體" w:hAnsi="Times New Roman"/>
                <w:kern w:val="0"/>
              </w:rPr>
            </w:pPr>
            <w:r w:rsidRPr="00525C6D">
              <w:rPr>
                <w:rFonts w:ascii="Times New Roman" w:eastAsia="標楷體" w:hAnsi="Times New Roman"/>
                <w:kern w:val="0"/>
              </w:rPr>
              <w:t>與處室主任及教職員訪談之結果</w:t>
            </w:r>
          </w:p>
          <w:p w:rsidR="00525DB6" w:rsidRPr="00525C6D" w:rsidRDefault="00525DB6" w:rsidP="00525DB6">
            <w:pPr>
              <w:numPr>
                <w:ilvl w:val="1"/>
                <w:numId w:val="2"/>
              </w:numPr>
              <w:ind w:left="180" w:hanging="180"/>
              <w:jc w:val="both"/>
              <w:rPr>
                <w:rFonts w:ascii="Times New Roman" w:eastAsia="標楷體" w:hAnsi="Times New Roman"/>
                <w:kern w:val="0"/>
              </w:rPr>
            </w:pPr>
            <w:r w:rsidRPr="00525C6D">
              <w:rPr>
                <w:rFonts w:ascii="Times New Roman" w:eastAsia="標楷體" w:hAnsi="Times New Roman"/>
                <w:kern w:val="0"/>
              </w:rPr>
              <w:t>其他相關佐證資料</w:t>
            </w:r>
          </w:p>
        </w:tc>
        <w:tc>
          <w:tcPr>
            <w:tcW w:w="1429" w:type="pct"/>
          </w:tcPr>
          <w:p w:rsidR="00525DB6" w:rsidRPr="00C8082A" w:rsidRDefault="00C8082A" w:rsidP="00C8082A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Times New Roman"/>
                <w:bCs/>
                <w:color w:val="FF0000"/>
              </w:rPr>
            </w:pPr>
            <w:r w:rsidRPr="00102181">
              <w:rPr>
                <w:rFonts w:ascii="Times New Roman" w:hint="eastAsia"/>
                <w:bCs/>
              </w:rPr>
              <w:t>子計畫核定及經費下授後，先將計畫簽呈會各職科主任協助</w:t>
            </w:r>
            <w:r w:rsidR="00E9430B" w:rsidRPr="00102181">
              <w:rPr>
                <w:rFonts w:ascii="Times New Roman" w:hint="eastAsia"/>
                <w:bCs/>
              </w:rPr>
              <w:t>參訪事宜，後</w:t>
            </w:r>
            <w:r w:rsidRPr="00102181">
              <w:rPr>
                <w:rFonts w:ascii="Times New Roman" w:hint="eastAsia"/>
                <w:bCs/>
              </w:rPr>
              <w:t>依子計畫執行進度報告表，向實習處實習組</w:t>
            </w:r>
            <w:r w:rsidR="00E9430B" w:rsidRPr="00102181">
              <w:rPr>
                <w:rFonts w:ascii="Times New Roman" w:hint="eastAsia"/>
                <w:bCs/>
              </w:rPr>
              <w:t>提出參訪計畫表，確認各項事前準備工作及相關流程並</w:t>
            </w:r>
            <w:r w:rsidRPr="00102181">
              <w:rPr>
                <w:rFonts w:ascii="Times New Roman" w:hint="eastAsia"/>
                <w:bCs/>
              </w:rPr>
              <w:t>透過校內科教學研究會提出建議與討論，</w:t>
            </w:r>
            <w:r w:rsidR="00E9430B" w:rsidRPr="00102181">
              <w:rPr>
                <w:rFonts w:ascii="Times New Roman" w:hint="eastAsia"/>
                <w:bCs/>
              </w:rPr>
              <w:t>均能</w:t>
            </w:r>
            <w:r w:rsidRPr="00102181">
              <w:rPr>
                <w:rFonts w:ascii="Times New Roman" w:hint="eastAsia"/>
                <w:bCs/>
              </w:rPr>
              <w:t>依據核定計畫時程完成。</w:t>
            </w:r>
            <w:bookmarkStart w:id="0" w:name="_GoBack"/>
            <w:bookmarkEnd w:id="0"/>
          </w:p>
        </w:tc>
        <w:tc>
          <w:tcPr>
            <w:tcW w:w="1" w:type="pct"/>
          </w:tcPr>
          <w:p w:rsidR="00525DB6" w:rsidRPr="00525C6D" w:rsidRDefault="00525DB6" w:rsidP="0063469A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525DB6" w:rsidRPr="00525C6D" w:rsidRDefault="00525DB6" w:rsidP="00525DB6">
      <w:pPr>
        <w:snapToGrid w:val="0"/>
        <w:spacing w:line="240" w:lineRule="atLeast"/>
        <w:jc w:val="both"/>
        <w:rPr>
          <w:rFonts w:ascii="Times New Roman" w:eastAsia="標楷體" w:hAnsi="Times New Roman"/>
        </w:rPr>
      </w:pPr>
      <w:r w:rsidRPr="00525C6D">
        <w:rPr>
          <w:rFonts w:ascii="Times New Roman" w:eastAsia="標楷體" w:hAnsi="Times New Roman"/>
        </w:rPr>
        <w:t>備註：本表如不敷填寫可自行增頁</w:t>
      </w:r>
    </w:p>
    <w:p w:rsidR="003953CC" w:rsidRDefault="003953CC" w:rsidP="00525DB6"/>
    <w:sectPr w:rsidR="003953CC" w:rsidSect="00525DB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50" w:rsidRDefault="00091A50" w:rsidP="00102181">
      <w:r>
        <w:separator/>
      </w:r>
    </w:p>
  </w:endnote>
  <w:endnote w:type="continuationSeparator" w:id="0">
    <w:p w:rsidR="00091A50" w:rsidRDefault="00091A50" w:rsidP="0010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50" w:rsidRDefault="00091A50" w:rsidP="00102181">
      <w:r>
        <w:separator/>
      </w:r>
    </w:p>
  </w:footnote>
  <w:footnote w:type="continuationSeparator" w:id="0">
    <w:p w:rsidR="00091A50" w:rsidRDefault="00091A50" w:rsidP="0010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3FA"/>
    <w:multiLevelType w:val="hybridMultilevel"/>
    <w:tmpl w:val="9BEADEFC"/>
    <w:lvl w:ilvl="0" w:tplc="A44EBB58">
      <w:start w:val="1"/>
      <w:numFmt w:val="taiwaneseCountingThousand"/>
      <w:lvlText w:val="(%1)"/>
      <w:lvlJc w:val="left"/>
      <w:pPr>
        <w:tabs>
          <w:tab w:val="num" w:pos="1274"/>
        </w:tabs>
        <w:ind w:left="1196" w:hanging="642"/>
      </w:pPr>
      <w:rPr>
        <w:rFonts w:hint="default"/>
      </w:rPr>
    </w:lvl>
    <w:lvl w:ilvl="1" w:tplc="F98297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4C67CE"/>
    <w:multiLevelType w:val="hybridMultilevel"/>
    <w:tmpl w:val="89621366"/>
    <w:lvl w:ilvl="0" w:tplc="2A94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7860C6"/>
    <w:multiLevelType w:val="hybridMultilevel"/>
    <w:tmpl w:val="BADAE45A"/>
    <w:lvl w:ilvl="0" w:tplc="13E472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1C483A"/>
    <w:multiLevelType w:val="hybridMultilevel"/>
    <w:tmpl w:val="54301502"/>
    <w:lvl w:ilvl="0" w:tplc="C1F449A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64300E"/>
    <w:multiLevelType w:val="hybridMultilevel"/>
    <w:tmpl w:val="A4D4F1C6"/>
    <w:lvl w:ilvl="0" w:tplc="4E4C3536">
      <w:start w:val="1"/>
      <w:numFmt w:val="taiwaneseCountingThousand"/>
      <w:lvlText w:val="(%1)"/>
      <w:lvlJc w:val="left"/>
      <w:pPr>
        <w:tabs>
          <w:tab w:val="num" w:pos="1274"/>
        </w:tabs>
        <w:ind w:left="1196" w:hanging="642"/>
      </w:pPr>
      <w:rPr>
        <w:rFonts w:hint="default"/>
      </w:rPr>
    </w:lvl>
    <w:lvl w:ilvl="1" w:tplc="DA1C25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B7405C"/>
    <w:multiLevelType w:val="multilevel"/>
    <w:tmpl w:val="AA52C18C"/>
    <w:lvl w:ilvl="0">
      <w:start w:val="1"/>
      <w:numFmt w:val="decimal"/>
      <w:lvlText w:val="%1-"/>
      <w:lvlJc w:val="left"/>
      <w:pPr>
        <w:ind w:left="495" w:hanging="495"/>
      </w:pPr>
      <w:rPr>
        <w:rFonts w:ascii="Times New Roman" w:hAnsi="Times New Roman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B6"/>
    <w:rsid w:val="00091A50"/>
    <w:rsid w:val="00102181"/>
    <w:rsid w:val="0019495F"/>
    <w:rsid w:val="002D69F4"/>
    <w:rsid w:val="0035438C"/>
    <w:rsid w:val="003953CC"/>
    <w:rsid w:val="003C04D9"/>
    <w:rsid w:val="00402BCE"/>
    <w:rsid w:val="00426F50"/>
    <w:rsid w:val="00525DB6"/>
    <w:rsid w:val="005868BD"/>
    <w:rsid w:val="006E2C52"/>
    <w:rsid w:val="008A4DB8"/>
    <w:rsid w:val="009938B3"/>
    <w:rsid w:val="00A57483"/>
    <w:rsid w:val="00B027CA"/>
    <w:rsid w:val="00B57CF6"/>
    <w:rsid w:val="00C8082A"/>
    <w:rsid w:val="00CA6302"/>
    <w:rsid w:val="00D5451A"/>
    <w:rsid w:val="00E9430B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F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F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List Paragraph"/>
    <w:basedOn w:val="a"/>
    <w:qFormat/>
    <w:rsid w:val="00402BCE"/>
    <w:pPr>
      <w:ind w:leftChars="200" w:left="480"/>
    </w:pPr>
    <w:rPr>
      <w:rFonts w:ascii="標楷體" w:eastAsia="標楷體" w:hAnsi="Times New Roman"/>
      <w:szCs w:val="20"/>
    </w:rPr>
  </w:style>
  <w:style w:type="paragraph" w:styleId="a5">
    <w:name w:val="header"/>
    <w:basedOn w:val="a"/>
    <w:link w:val="a6"/>
    <w:uiPriority w:val="99"/>
    <w:unhideWhenUsed/>
    <w:rsid w:val="0010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218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218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6F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F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List Paragraph"/>
    <w:basedOn w:val="a"/>
    <w:qFormat/>
    <w:rsid w:val="00402BCE"/>
    <w:pPr>
      <w:ind w:leftChars="200" w:left="480"/>
    </w:pPr>
    <w:rPr>
      <w:rFonts w:ascii="標楷體" w:eastAsia="標楷體" w:hAnsi="Times New Roman"/>
      <w:szCs w:val="20"/>
    </w:rPr>
  </w:style>
  <w:style w:type="paragraph" w:styleId="a5">
    <w:name w:val="header"/>
    <w:basedOn w:val="a"/>
    <w:link w:val="a6"/>
    <w:uiPriority w:val="99"/>
    <w:unhideWhenUsed/>
    <w:rsid w:val="0010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218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21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218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asus01</dc:creator>
  <cp:lastModifiedBy>asus01</cp:lastModifiedBy>
  <cp:revision>3</cp:revision>
  <dcterms:created xsi:type="dcterms:W3CDTF">2019-09-16T13:10:00Z</dcterms:created>
  <dcterms:modified xsi:type="dcterms:W3CDTF">2019-10-13T07:38:00Z</dcterms:modified>
</cp:coreProperties>
</file>