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C6" w:rsidRPr="00294594" w:rsidRDefault="00ED73C6" w:rsidP="00294594">
      <w:pPr>
        <w:autoSpaceDE w:val="0"/>
        <w:autoSpaceDN w:val="0"/>
        <w:adjustRightInd w:val="0"/>
        <w:jc w:val="center"/>
        <w:rPr>
          <w:rFonts w:ascii="微軟正黑體" w:eastAsia="微軟正黑體" w:hAnsi="微軟正黑體" w:cs="細明體"/>
          <w:b/>
          <w:kern w:val="0"/>
          <w:sz w:val="32"/>
          <w:szCs w:val="24"/>
          <w:lang w:val="zh-TW"/>
        </w:rPr>
      </w:pPr>
      <w:r w:rsidRPr="00294594">
        <w:rPr>
          <w:rFonts w:ascii="微軟正黑體" w:eastAsia="微軟正黑體" w:hAnsi="微軟正黑體" w:cs="細明體" w:hint="eastAsia"/>
          <w:b/>
          <w:kern w:val="0"/>
          <w:sz w:val="32"/>
          <w:szCs w:val="24"/>
          <w:lang w:val="zh-TW"/>
        </w:rPr>
        <w:t>高級中等學校學生學習評量辦法</w:t>
      </w:r>
    </w:p>
    <w:p w:rsidR="00ED73C6" w:rsidRDefault="00ED73C6" w:rsidP="00294594">
      <w:pPr>
        <w:autoSpaceDE w:val="0"/>
        <w:autoSpaceDN w:val="0"/>
        <w:adjustRightInd w:val="0"/>
        <w:jc w:val="right"/>
        <w:rPr>
          <w:rFonts w:ascii="細明體" w:eastAsia="細明體" w:cs="細明體"/>
          <w:kern w:val="0"/>
          <w:szCs w:val="24"/>
          <w:lang w:val="zh-TW"/>
        </w:rPr>
      </w:pPr>
      <w:r>
        <w:rPr>
          <w:rFonts w:ascii="細明體" w:eastAsia="細明體" w:cs="細明體" w:hint="eastAsia"/>
          <w:kern w:val="0"/>
          <w:szCs w:val="24"/>
          <w:lang w:val="zh-TW"/>
        </w:rPr>
        <w:t>發布日期：民國</w:t>
      </w:r>
      <w:r>
        <w:rPr>
          <w:rFonts w:ascii="細明體" w:eastAsia="細明體" w:cs="細明體"/>
          <w:kern w:val="0"/>
          <w:szCs w:val="24"/>
          <w:lang w:val="zh-TW"/>
        </w:rPr>
        <w:t xml:space="preserve"> 103 </w:t>
      </w:r>
      <w:r>
        <w:rPr>
          <w:rFonts w:ascii="細明體" w:eastAsia="細明體" w:cs="細明體" w:hint="eastAsia"/>
          <w:kern w:val="0"/>
          <w:szCs w:val="24"/>
          <w:lang w:val="zh-TW"/>
        </w:rPr>
        <w:t>年</w:t>
      </w:r>
      <w:r>
        <w:rPr>
          <w:rFonts w:ascii="細明體" w:eastAsia="細明體" w:cs="細明體"/>
          <w:kern w:val="0"/>
          <w:szCs w:val="24"/>
          <w:lang w:val="zh-TW"/>
        </w:rPr>
        <w:t xml:space="preserve"> 01 </w:t>
      </w:r>
      <w:r>
        <w:rPr>
          <w:rFonts w:ascii="細明體" w:eastAsia="細明體" w:cs="細明體" w:hint="eastAsia"/>
          <w:kern w:val="0"/>
          <w:szCs w:val="24"/>
          <w:lang w:val="zh-TW"/>
        </w:rPr>
        <w:t>月</w:t>
      </w:r>
      <w:r>
        <w:rPr>
          <w:rFonts w:ascii="細明體" w:eastAsia="細明體" w:cs="細明體"/>
          <w:kern w:val="0"/>
          <w:szCs w:val="24"/>
          <w:lang w:val="zh-TW"/>
        </w:rPr>
        <w:t xml:space="preserve"> 08 </w:t>
      </w:r>
      <w:r>
        <w:rPr>
          <w:rFonts w:ascii="細明體" w:eastAsia="細明體" w:cs="細明體" w:hint="eastAsia"/>
          <w:kern w:val="0"/>
          <w:szCs w:val="24"/>
          <w:lang w:val="zh-TW"/>
        </w:rPr>
        <w:t>日</w:t>
      </w:r>
      <w:r>
        <w:rPr>
          <w:rFonts w:ascii="細明體" w:eastAsia="細明體" w:cs="細明體"/>
          <w:kern w:val="0"/>
          <w:szCs w:val="24"/>
          <w:lang w:val="zh-TW"/>
        </w:rPr>
        <w:t xml:space="preserve"> </w:t>
      </w:r>
    </w:p>
    <w:p w:rsidR="00ED73C6" w:rsidRDefault="00ED73C6">
      <w:pPr>
        <w:autoSpaceDE w:val="0"/>
        <w:autoSpaceDN w:val="0"/>
        <w:adjustRightInd w:val="0"/>
        <w:rPr>
          <w:rFonts w:ascii="細明體" w:eastAsia="細明體" w:cs="細明體"/>
          <w:kern w:val="0"/>
          <w:szCs w:val="24"/>
          <w:lang w:val="zh-TW"/>
        </w:rPr>
      </w:pPr>
    </w:p>
    <w:p w:rsidR="00ED73C6" w:rsidRPr="00294594" w:rsidRDefault="00ED73C6" w:rsidP="00294594">
      <w:pPr>
        <w:pBdr>
          <w:bottom w:val="single" w:sz="4" w:space="1" w:color="auto"/>
        </w:pBdr>
        <w:autoSpaceDE w:val="0"/>
        <w:autoSpaceDN w:val="0"/>
        <w:adjustRightInd w:val="0"/>
        <w:rPr>
          <w:rFonts w:ascii="細明體" w:eastAsia="細明體" w:cs="細明體"/>
          <w:b/>
          <w:kern w:val="0"/>
          <w:szCs w:val="24"/>
          <w:lang w:val="zh-TW"/>
        </w:rPr>
      </w:pPr>
      <w:r w:rsidRPr="00294594">
        <w:rPr>
          <w:rFonts w:ascii="細明體" w:eastAsia="細明體" w:cs="細明體" w:hint="eastAsia"/>
          <w:b/>
          <w:kern w:val="0"/>
          <w:szCs w:val="24"/>
          <w:lang w:val="zh-TW"/>
        </w:rPr>
        <w:t>第</w:t>
      </w:r>
      <w:r w:rsidRPr="00294594">
        <w:rPr>
          <w:rFonts w:ascii="細明體" w:eastAsia="細明體" w:cs="細明體"/>
          <w:b/>
          <w:kern w:val="0"/>
          <w:szCs w:val="24"/>
          <w:lang w:val="zh-TW"/>
        </w:rPr>
        <w:t xml:space="preserve"> 1 </w:t>
      </w:r>
      <w:r w:rsidRPr="00294594">
        <w:rPr>
          <w:rFonts w:ascii="細明體" w:eastAsia="細明體" w:cs="細明體" w:hint="eastAsia"/>
          <w:b/>
          <w:kern w:val="0"/>
          <w:szCs w:val="24"/>
          <w:lang w:val="zh-TW"/>
        </w:rPr>
        <w:t>條</w:t>
      </w:r>
      <w:r w:rsidRPr="00294594">
        <w:rPr>
          <w:rFonts w:ascii="細明體" w:eastAsia="細明體" w:cs="細明體"/>
          <w:b/>
          <w:kern w:val="0"/>
          <w:szCs w:val="24"/>
          <w:lang w:val="zh-TW"/>
        </w:rPr>
        <w:t xml:space="preserve"> </w:t>
      </w:r>
    </w:p>
    <w:p w:rsidR="00ED73C6" w:rsidRPr="00AF0F0A" w:rsidRDefault="00ED73C6" w:rsidP="00294594">
      <w:pPr>
        <w:autoSpaceDE w:val="0"/>
        <w:autoSpaceDN w:val="0"/>
        <w:adjustRightInd w:val="0"/>
        <w:ind w:leftChars="200" w:left="480"/>
        <w:rPr>
          <w:rFonts w:ascii="細明體" w:eastAsia="細明體" w:cs="細明體"/>
          <w:kern w:val="0"/>
          <w:sz w:val="22"/>
          <w:szCs w:val="24"/>
          <w:lang w:val="zh-TW"/>
        </w:rPr>
      </w:pPr>
      <w:r w:rsidRPr="00AF0F0A">
        <w:rPr>
          <w:rFonts w:ascii="細明體" w:eastAsia="細明體" w:cs="細明體" w:hint="eastAsia"/>
          <w:kern w:val="0"/>
          <w:sz w:val="22"/>
          <w:szCs w:val="24"/>
          <w:lang w:val="zh-TW"/>
        </w:rPr>
        <w:t>本辦法依高級中等教育法（以下簡稱本法）第四十五條第二項規定訂定之。</w:t>
      </w:r>
    </w:p>
    <w:p w:rsidR="00ED73C6" w:rsidRDefault="00ED73C6">
      <w:pPr>
        <w:autoSpaceDE w:val="0"/>
        <w:autoSpaceDN w:val="0"/>
        <w:adjustRightInd w:val="0"/>
        <w:rPr>
          <w:rFonts w:ascii="細明體" w:eastAsia="細明體" w:cs="細明體"/>
          <w:kern w:val="0"/>
          <w:szCs w:val="24"/>
          <w:lang w:val="zh-TW"/>
        </w:rPr>
      </w:pPr>
    </w:p>
    <w:p w:rsidR="00ED73C6" w:rsidRPr="00294594" w:rsidRDefault="00ED73C6" w:rsidP="00294594">
      <w:pPr>
        <w:pBdr>
          <w:bottom w:val="single" w:sz="4" w:space="1" w:color="auto"/>
        </w:pBdr>
        <w:autoSpaceDE w:val="0"/>
        <w:autoSpaceDN w:val="0"/>
        <w:adjustRightInd w:val="0"/>
        <w:rPr>
          <w:rFonts w:ascii="細明體" w:eastAsia="細明體" w:cs="細明體"/>
          <w:b/>
          <w:kern w:val="0"/>
          <w:szCs w:val="24"/>
          <w:lang w:val="zh-TW"/>
        </w:rPr>
      </w:pPr>
      <w:r w:rsidRPr="00294594">
        <w:rPr>
          <w:rFonts w:ascii="細明體" w:eastAsia="細明體" w:cs="細明體" w:hint="eastAsia"/>
          <w:b/>
          <w:kern w:val="0"/>
          <w:szCs w:val="24"/>
          <w:lang w:val="zh-TW"/>
        </w:rPr>
        <w:t>第</w:t>
      </w:r>
      <w:r w:rsidRPr="00294594">
        <w:rPr>
          <w:rFonts w:ascii="細明體" w:eastAsia="細明體" w:cs="細明體"/>
          <w:b/>
          <w:kern w:val="0"/>
          <w:szCs w:val="24"/>
          <w:lang w:val="zh-TW"/>
        </w:rPr>
        <w:t xml:space="preserve"> 2 </w:t>
      </w:r>
      <w:r w:rsidRPr="00294594">
        <w:rPr>
          <w:rFonts w:ascii="細明體" w:eastAsia="細明體" w:cs="細明體" w:hint="eastAsia"/>
          <w:b/>
          <w:kern w:val="0"/>
          <w:szCs w:val="24"/>
          <w:lang w:val="zh-TW"/>
        </w:rPr>
        <w:t>條</w:t>
      </w:r>
      <w:r w:rsidRPr="00294594">
        <w:rPr>
          <w:rFonts w:ascii="細明體" w:eastAsia="細明體" w:cs="細明體"/>
          <w:b/>
          <w:kern w:val="0"/>
          <w:szCs w:val="24"/>
          <w:lang w:val="zh-TW"/>
        </w:rPr>
        <w:t xml:space="preserve"> </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高級中等學校（以下簡稱學校）學生學習評量，應以了解學生學習情形，激發學生多元潛能，促進學生適性發展為目的，並作為教師教學及輔導之依據。</w:t>
      </w:r>
    </w:p>
    <w:p w:rsidR="00ED73C6" w:rsidRDefault="00ED73C6">
      <w:pPr>
        <w:autoSpaceDE w:val="0"/>
        <w:autoSpaceDN w:val="0"/>
        <w:adjustRightInd w:val="0"/>
        <w:rPr>
          <w:rFonts w:ascii="細明體" w:eastAsia="細明體" w:cs="細明體"/>
          <w:kern w:val="0"/>
          <w:szCs w:val="24"/>
          <w:lang w:val="zh-TW"/>
        </w:rPr>
      </w:pPr>
    </w:p>
    <w:p w:rsidR="00ED73C6" w:rsidRPr="00294594" w:rsidRDefault="00ED73C6" w:rsidP="00294594">
      <w:pPr>
        <w:pBdr>
          <w:bottom w:val="single" w:sz="4" w:space="1" w:color="auto"/>
        </w:pBdr>
        <w:autoSpaceDE w:val="0"/>
        <w:autoSpaceDN w:val="0"/>
        <w:adjustRightInd w:val="0"/>
        <w:rPr>
          <w:rFonts w:ascii="細明體" w:eastAsia="細明體" w:cs="細明體"/>
          <w:b/>
          <w:kern w:val="0"/>
          <w:szCs w:val="24"/>
          <w:lang w:val="zh-TW"/>
        </w:rPr>
      </w:pPr>
      <w:r w:rsidRPr="00294594">
        <w:rPr>
          <w:rFonts w:ascii="細明體" w:eastAsia="細明體" w:cs="細明體" w:hint="eastAsia"/>
          <w:b/>
          <w:kern w:val="0"/>
          <w:szCs w:val="24"/>
          <w:lang w:val="zh-TW"/>
        </w:rPr>
        <w:t>第</w:t>
      </w:r>
      <w:r w:rsidRPr="00294594">
        <w:rPr>
          <w:rFonts w:ascii="細明體" w:eastAsia="細明體" w:cs="細明體"/>
          <w:b/>
          <w:kern w:val="0"/>
          <w:szCs w:val="24"/>
          <w:lang w:val="zh-TW"/>
        </w:rPr>
        <w:t xml:space="preserve"> 3 </w:t>
      </w:r>
      <w:r w:rsidRPr="00294594">
        <w:rPr>
          <w:rFonts w:ascii="細明體" w:eastAsia="細明體" w:cs="細明體" w:hint="eastAsia"/>
          <w:b/>
          <w:kern w:val="0"/>
          <w:szCs w:val="24"/>
          <w:lang w:val="zh-TW"/>
        </w:rPr>
        <w:t>條</w:t>
      </w:r>
      <w:r w:rsidRPr="00294594">
        <w:rPr>
          <w:rFonts w:ascii="細明體" w:eastAsia="細明體" w:cs="細明體"/>
          <w:b/>
          <w:kern w:val="0"/>
          <w:szCs w:val="24"/>
          <w:lang w:val="zh-TW"/>
        </w:rPr>
        <w:t xml:space="preserve"> </w:t>
      </w:r>
    </w:p>
    <w:p w:rsidR="00ED73C6" w:rsidRPr="00AF0F0A" w:rsidRDefault="00ED73C6" w:rsidP="00294594">
      <w:pPr>
        <w:autoSpaceDE w:val="0"/>
        <w:autoSpaceDN w:val="0"/>
        <w:adjustRightInd w:val="0"/>
        <w:ind w:leftChars="200" w:left="480"/>
        <w:rPr>
          <w:rFonts w:ascii="細明體" w:eastAsia="細明體" w:cs="細明體"/>
          <w:kern w:val="0"/>
          <w:sz w:val="22"/>
          <w:szCs w:val="24"/>
          <w:lang w:val="zh-TW"/>
        </w:rPr>
      </w:pPr>
      <w:r w:rsidRPr="00AF0F0A">
        <w:rPr>
          <w:rFonts w:ascii="細明體" w:eastAsia="細明體" w:cs="細明體" w:hint="eastAsia"/>
          <w:kern w:val="0"/>
          <w:sz w:val="22"/>
          <w:szCs w:val="24"/>
          <w:lang w:val="zh-TW"/>
        </w:rPr>
        <w:t>學校學生學習評量，包括學業成績評量及德行評量。</w:t>
      </w:r>
    </w:p>
    <w:p w:rsidR="00ED73C6" w:rsidRDefault="00ED73C6">
      <w:pPr>
        <w:autoSpaceDE w:val="0"/>
        <w:autoSpaceDN w:val="0"/>
        <w:adjustRightInd w:val="0"/>
        <w:rPr>
          <w:rFonts w:ascii="細明體" w:eastAsia="細明體" w:cs="細明體"/>
          <w:kern w:val="0"/>
          <w:szCs w:val="24"/>
          <w:lang w:val="zh-TW"/>
        </w:rPr>
      </w:pPr>
    </w:p>
    <w:p w:rsidR="00ED73C6" w:rsidRPr="00294594" w:rsidRDefault="00ED73C6" w:rsidP="00294594">
      <w:pPr>
        <w:pBdr>
          <w:bottom w:val="single" w:sz="4" w:space="1" w:color="auto"/>
        </w:pBdr>
        <w:autoSpaceDE w:val="0"/>
        <w:autoSpaceDN w:val="0"/>
        <w:adjustRightInd w:val="0"/>
        <w:rPr>
          <w:rFonts w:ascii="細明體" w:eastAsia="細明體" w:cs="細明體"/>
          <w:b/>
          <w:kern w:val="0"/>
          <w:szCs w:val="24"/>
          <w:lang w:val="zh-TW"/>
        </w:rPr>
      </w:pPr>
      <w:r w:rsidRPr="00294594">
        <w:rPr>
          <w:rFonts w:ascii="細明體" w:eastAsia="細明體" w:cs="細明體" w:hint="eastAsia"/>
          <w:b/>
          <w:kern w:val="0"/>
          <w:szCs w:val="24"/>
          <w:lang w:val="zh-TW"/>
        </w:rPr>
        <w:t>第</w:t>
      </w:r>
      <w:r w:rsidRPr="00294594">
        <w:rPr>
          <w:rFonts w:ascii="細明體" w:eastAsia="細明體" w:cs="細明體"/>
          <w:b/>
          <w:kern w:val="0"/>
          <w:szCs w:val="24"/>
          <w:lang w:val="zh-TW"/>
        </w:rPr>
        <w:t xml:space="preserve"> 4 </w:t>
      </w:r>
      <w:r w:rsidRPr="00294594">
        <w:rPr>
          <w:rFonts w:ascii="細明體" w:eastAsia="細明體" w:cs="細明體" w:hint="eastAsia"/>
          <w:b/>
          <w:kern w:val="0"/>
          <w:szCs w:val="24"/>
          <w:lang w:val="zh-TW"/>
        </w:rPr>
        <w:t>條</w:t>
      </w:r>
      <w:r w:rsidRPr="00294594">
        <w:rPr>
          <w:rFonts w:ascii="細明體" w:eastAsia="細明體" w:cs="細明體"/>
          <w:b/>
          <w:kern w:val="0"/>
          <w:szCs w:val="24"/>
          <w:lang w:val="zh-TW"/>
        </w:rPr>
        <w:t xml:space="preserve"> </w:t>
      </w:r>
    </w:p>
    <w:p w:rsidR="00ED73C6" w:rsidRPr="00AF0F0A" w:rsidRDefault="00ED73C6" w:rsidP="00AF0F0A">
      <w:pPr>
        <w:autoSpaceDE w:val="0"/>
        <w:autoSpaceDN w:val="0"/>
        <w:adjustRightInd w:val="0"/>
        <w:ind w:leftChars="200" w:left="48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學業成績評量採百分制評定。</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學業成績評量應按學生身心發展及個別差異，並依學科及活動之性質，兼顧認知、技能及情意等教學目標，採多元評量方式，並於日常及定期為之；其各科目日常及定期學業成績評量之占分比率，由學校定之。</w:t>
      </w:r>
    </w:p>
    <w:p w:rsidR="00ED73C6" w:rsidRPr="00AF0F0A" w:rsidRDefault="00ED73C6" w:rsidP="00AF0F0A">
      <w:pPr>
        <w:autoSpaceDE w:val="0"/>
        <w:autoSpaceDN w:val="0"/>
        <w:adjustRightInd w:val="0"/>
        <w:ind w:firstLine="48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前項多元評量，得採筆試、作業、口試、表演、實作、實驗、見習、參觀、報告、資料蒐集整理、鑑賞、晤談、實踐、自我評量、同儕互評或檔案評量等方式辦理。</w:t>
      </w:r>
    </w:p>
    <w:p w:rsidR="00ED73C6" w:rsidRDefault="00ED73C6">
      <w:pPr>
        <w:autoSpaceDE w:val="0"/>
        <w:autoSpaceDN w:val="0"/>
        <w:adjustRightInd w:val="0"/>
        <w:rPr>
          <w:rFonts w:ascii="細明體" w:eastAsia="細明體" w:cs="細明體"/>
          <w:kern w:val="0"/>
          <w:szCs w:val="24"/>
          <w:lang w:val="zh-TW"/>
        </w:rPr>
      </w:pPr>
    </w:p>
    <w:p w:rsidR="00ED73C6" w:rsidRPr="00294594" w:rsidRDefault="00ED73C6" w:rsidP="00294594">
      <w:pPr>
        <w:pBdr>
          <w:bottom w:val="single" w:sz="4" w:space="1" w:color="auto"/>
        </w:pBdr>
        <w:autoSpaceDE w:val="0"/>
        <w:autoSpaceDN w:val="0"/>
        <w:adjustRightInd w:val="0"/>
        <w:rPr>
          <w:rFonts w:ascii="細明體" w:eastAsia="細明體" w:cs="細明體"/>
          <w:b/>
          <w:kern w:val="0"/>
          <w:szCs w:val="24"/>
          <w:lang w:val="zh-TW"/>
        </w:rPr>
      </w:pPr>
      <w:r w:rsidRPr="00294594">
        <w:rPr>
          <w:rFonts w:ascii="細明體" w:eastAsia="細明體" w:cs="細明體" w:hint="eastAsia"/>
          <w:b/>
          <w:kern w:val="0"/>
          <w:szCs w:val="24"/>
          <w:lang w:val="zh-TW"/>
        </w:rPr>
        <w:t>第</w:t>
      </w:r>
      <w:r w:rsidRPr="00294594">
        <w:rPr>
          <w:rFonts w:ascii="細明體" w:eastAsia="細明體" w:cs="細明體"/>
          <w:b/>
          <w:kern w:val="0"/>
          <w:szCs w:val="24"/>
          <w:lang w:val="zh-TW"/>
        </w:rPr>
        <w:t xml:space="preserve"> 5 </w:t>
      </w:r>
      <w:r w:rsidRPr="00294594">
        <w:rPr>
          <w:rFonts w:ascii="細明體" w:eastAsia="細明體" w:cs="細明體" w:hint="eastAsia"/>
          <w:b/>
          <w:kern w:val="0"/>
          <w:szCs w:val="24"/>
          <w:lang w:val="zh-TW"/>
        </w:rPr>
        <w:t>條</w:t>
      </w:r>
      <w:r w:rsidRPr="00294594">
        <w:rPr>
          <w:rFonts w:ascii="細明體" w:eastAsia="細明體" w:cs="細明體"/>
          <w:b/>
          <w:kern w:val="0"/>
          <w:szCs w:val="24"/>
          <w:lang w:val="zh-TW"/>
        </w:rPr>
        <w:t xml:space="preserve"> </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學業成績評量之科目，依高級中等學校課程綱要之規定。</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每一科目學分之計算，以每學期每週授課一節，或總授課節數達十八節，為一學分。</w:t>
      </w:r>
    </w:p>
    <w:p w:rsidR="00ED73C6" w:rsidRDefault="00ED73C6">
      <w:pPr>
        <w:autoSpaceDE w:val="0"/>
        <w:autoSpaceDN w:val="0"/>
        <w:adjustRightInd w:val="0"/>
        <w:rPr>
          <w:rFonts w:ascii="細明體" w:eastAsia="細明體" w:cs="細明體"/>
          <w:kern w:val="0"/>
          <w:szCs w:val="24"/>
          <w:lang w:val="zh-TW"/>
        </w:rPr>
      </w:pPr>
    </w:p>
    <w:p w:rsidR="00ED73C6" w:rsidRPr="00294594" w:rsidRDefault="00ED73C6" w:rsidP="00294594">
      <w:pPr>
        <w:pBdr>
          <w:bottom w:val="single" w:sz="4" w:space="1" w:color="auto"/>
        </w:pBdr>
        <w:autoSpaceDE w:val="0"/>
        <w:autoSpaceDN w:val="0"/>
        <w:adjustRightInd w:val="0"/>
        <w:rPr>
          <w:rFonts w:ascii="細明體" w:eastAsia="細明體" w:cs="細明體"/>
          <w:b/>
          <w:kern w:val="0"/>
          <w:szCs w:val="24"/>
          <w:lang w:val="zh-TW"/>
        </w:rPr>
      </w:pPr>
      <w:r w:rsidRPr="00294594">
        <w:rPr>
          <w:rFonts w:ascii="細明體" w:eastAsia="細明體" w:cs="細明體" w:hint="eastAsia"/>
          <w:b/>
          <w:kern w:val="0"/>
          <w:szCs w:val="24"/>
          <w:lang w:val="zh-TW"/>
        </w:rPr>
        <w:t>第</w:t>
      </w:r>
      <w:r w:rsidRPr="00294594">
        <w:rPr>
          <w:rFonts w:ascii="細明體" w:eastAsia="細明體" w:cs="細明體"/>
          <w:b/>
          <w:kern w:val="0"/>
          <w:szCs w:val="24"/>
          <w:lang w:val="zh-TW"/>
        </w:rPr>
        <w:t xml:space="preserve"> 6 </w:t>
      </w:r>
      <w:r w:rsidRPr="00294594">
        <w:rPr>
          <w:rFonts w:ascii="細明體" w:eastAsia="細明體" w:cs="細明體" w:hint="eastAsia"/>
          <w:b/>
          <w:kern w:val="0"/>
          <w:szCs w:val="24"/>
          <w:lang w:val="zh-TW"/>
        </w:rPr>
        <w:t>條</w:t>
      </w:r>
      <w:r w:rsidRPr="00294594">
        <w:rPr>
          <w:rFonts w:ascii="細明體" w:eastAsia="細明體" w:cs="細明體"/>
          <w:b/>
          <w:kern w:val="0"/>
          <w:szCs w:val="24"/>
          <w:lang w:val="zh-TW"/>
        </w:rPr>
        <w:t xml:space="preserve"> </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學生於定期學業成績評量時，因故不能參加全部科目或部分科目之評量，經學校核准給假者，准予補行考試或採其他方式評量之；其評量方式、成績採計及登錄，由學校定之。</w:t>
      </w:r>
    </w:p>
    <w:p w:rsidR="00ED73C6" w:rsidRDefault="00ED73C6">
      <w:pPr>
        <w:autoSpaceDE w:val="0"/>
        <w:autoSpaceDN w:val="0"/>
        <w:adjustRightInd w:val="0"/>
        <w:rPr>
          <w:rFonts w:ascii="細明體" w:eastAsia="細明體" w:cs="細明體"/>
          <w:kern w:val="0"/>
          <w:szCs w:val="24"/>
          <w:lang w:val="zh-TW"/>
        </w:rPr>
      </w:pPr>
    </w:p>
    <w:p w:rsidR="00ED73C6" w:rsidRPr="00294594" w:rsidRDefault="00ED73C6" w:rsidP="00294594">
      <w:pPr>
        <w:pBdr>
          <w:bottom w:val="single" w:sz="4" w:space="1" w:color="auto"/>
        </w:pBdr>
        <w:autoSpaceDE w:val="0"/>
        <w:autoSpaceDN w:val="0"/>
        <w:adjustRightInd w:val="0"/>
        <w:rPr>
          <w:rFonts w:ascii="細明體" w:eastAsia="細明體" w:cs="細明體"/>
          <w:b/>
          <w:kern w:val="0"/>
          <w:szCs w:val="24"/>
          <w:lang w:val="zh-TW"/>
        </w:rPr>
      </w:pPr>
      <w:r w:rsidRPr="00294594">
        <w:rPr>
          <w:rFonts w:ascii="細明體" w:eastAsia="細明體" w:cs="細明體" w:hint="eastAsia"/>
          <w:b/>
          <w:kern w:val="0"/>
          <w:szCs w:val="24"/>
          <w:lang w:val="zh-TW"/>
        </w:rPr>
        <w:t>第</w:t>
      </w:r>
      <w:r w:rsidRPr="00294594">
        <w:rPr>
          <w:rFonts w:ascii="細明體" w:eastAsia="細明體" w:cs="細明體"/>
          <w:b/>
          <w:kern w:val="0"/>
          <w:szCs w:val="24"/>
          <w:lang w:val="zh-TW"/>
        </w:rPr>
        <w:t xml:space="preserve"> 7 </w:t>
      </w:r>
      <w:r w:rsidRPr="00294594">
        <w:rPr>
          <w:rFonts w:ascii="細明體" w:eastAsia="細明體" w:cs="細明體" w:hint="eastAsia"/>
          <w:b/>
          <w:kern w:val="0"/>
          <w:szCs w:val="24"/>
          <w:lang w:val="zh-TW"/>
        </w:rPr>
        <w:t>條</w:t>
      </w:r>
      <w:r w:rsidRPr="00294594">
        <w:rPr>
          <w:rFonts w:ascii="細明體" w:eastAsia="細明體" w:cs="細明體"/>
          <w:b/>
          <w:kern w:val="0"/>
          <w:szCs w:val="24"/>
          <w:lang w:val="zh-TW"/>
        </w:rPr>
        <w:t xml:space="preserve"> </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學期學業總平均成績之計算，為各科目學期學業成績乘以各該科目學分數所得之總和，再除以總學分數。</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學年學業總平均成績之計算，以該學年度各學期學業總平均成績平均之。</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各科目學年學業成績之計算，以該學年度該科目各學期學業成績平均之。</w:t>
      </w:r>
    </w:p>
    <w:p w:rsidR="00294594" w:rsidRDefault="00294594">
      <w:pPr>
        <w:autoSpaceDE w:val="0"/>
        <w:autoSpaceDN w:val="0"/>
        <w:adjustRightInd w:val="0"/>
        <w:rPr>
          <w:rFonts w:ascii="細明體" w:eastAsia="細明體" w:cs="細明體"/>
          <w:kern w:val="0"/>
          <w:szCs w:val="24"/>
          <w:lang w:val="zh-TW"/>
        </w:rPr>
      </w:pPr>
    </w:p>
    <w:p w:rsidR="00ED73C6" w:rsidRPr="00294594" w:rsidRDefault="00ED73C6" w:rsidP="00294594">
      <w:pPr>
        <w:pBdr>
          <w:bottom w:val="single" w:sz="4" w:space="1" w:color="auto"/>
        </w:pBdr>
        <w:autoSpaceDE w:val="0"/>
        <w:autoSpaceDN w:val="0"/>
        <w:adjustRightInd w:val="0"/>
        <w:rPr>
          <w:rFonts w:ascii="細明體" w:eastAsia="細明體" w:cs="細明體"/>
          <w:b/>
          <w:kern w:val="0"/>
          <w:szCs w:val="24"/>
          <w:lang w:val="zh-TW"/>
        </w:rPr>
      </w:pPr>
      <w:r w:rsidRPr="00294594">
        <w:rPr>
          <w:rFonts w:ascii="細明體" w:eastAsia="細明體" w:cs="細明體" w:hint="eastAsia"/>
          <w:b/>
          <w:kern w:val="0"/>
          <w:szCs w:val="24"/>
          <w:lang w:val="zh-TW"/>
        </w:rPr>
        <w:t>第</w:t>
      </w:r>
      <w:r w:rsidRPr="00294594">
        <w:rPr>
          <w:rFonts w:ascii="細明體" w:eastAsia="細明體" w:cs="細明體"/>
          <w:b/>
          <w:kern w:val="0"/>
          <w:szCs w:val="24"/>
          <w:lang w:val="zh-TW"/>
        </w:rPr>
        <w:t xml:space="preserve"> 8 </w:t>
      </w:r>
      <w:r w:rsidRPr="00294594">
        <w:rPr>
          <w:rFonts w:ascii="細明體" w:eastAsia="細明體" w:cs="細明體" w:hint="eastAsia"/>
          <w:b/>
          <w:kern w:val="0"/>
          <w:szCs w:val="24"/>
          <w:lang w:val="zh-TW"/>
        </w:rPr>
        <w:t>條</w:t>
      </w:r>
      <w:r w:rsidRPr="00294594">
        <w:rPr>
          <w:rFonts w:ascii="細明體" w:eastAsia="細明體" w:cs="細明體"/>
          <w:b/>
          <w:kern w:val="0"/>
          <w:szCs w:val="24"/>
          <w:lang w:val="zh-TW"/>
        </w:rPr>
        <w:t xml:space="preserve"> </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學業成績以一百分為滿分，其及格基準規定如下：</w:t>
      </w:r>
    </w:p>
    <w:p w:rsidR="00ED73C6" w:rsidRPr="00AF0F0A" w:rsidRDefault="00ED73C6" w:rsidP="00AF0F0A">
      <w:pPr>
        <w:autoSpaceDE w:val="0"/>
        <w:autoSpaceDN w:val="0"/>
        <w:adjustRightInd w:val="0"/>
        <w:ind w:left="440" w:hangingChars="200" w:hanging="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一、一般學生：以六十分為及格。</w:t>
      </w:r>
    </w:p>
    <w:p w:rsidR="00ED73C6" w:rsidRPr="00AF0F0A" w:rsidRDefault="00ED73C6" w:rsidP="00AF0F0A">
      <w:pPr>
        <w:autoSpaceDE w:val="0"/>
        <w:autoSpaceDN w:val="0"/>
        <w:adjustRightInd w:val="0"/>
        <w:ind w:left="440" w:hangingChars="200" w:hanging="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二、依各種升學優待辦法規定入學之原住民學生、重大災害地區學生、政府派赴國外工作人員子女、退伍軍人、僑生、蒙藏學生、外國學生、境外優秀科技人才子女及基於人道考量、國際援助或其他特殊身分經專案核定安置之學生：一年級以四十分為及格，</w:t>
      </w:r>
      <w:r w:rsidRPr="00AF0F0A">
        <w:rPr>
          <w:rFonts w:ascii="細明體" w:eastAsia="細明體" w:cs="細明體" w:hint="eastAsia"/>
          <w:kern w:val="0"/>
          <w:sz w:val="22"/>
          <w:szCs w:val="24"/>
          <w:lang w:val="zh-TW"/>
        </w:rPr>
        <w:lastRenderedPageBreak/>
        <w:t>二年級以五十分為及格，三年級以後以六十分為及格。</w:t>
      </w:r>
    </w:p>
    <w:p w:rsidR="00ED73C6" w:rsidRPr="00AF0F0A" w:rsidRDefault="00ED73C6" w:rsidP="00AF0F0A">
      <w:pPr>
        <w:autoSpaceDE w:val="0"/>
        <w:autoSpaceDN w:val="0"/>
        <w:adjustRightInd w:val="0"/>
        <w:ind w:left="440" w:hangingChars="200" w:hanging="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三、依中等以上學校技藝技能優良學生甄審及保送入學辦法規定入學之學生：一年級、二年級以五十分為及格，三年級以後以六十分為及格。</w:t>
      </w:r>
    </w:p>
    <w:p w:rsidR="00ED73C6" w:rsidRPr="00AF0F0A" w:rsidRDefault="00ED73C6" w:rsidP="00AF0F0A">
      <w:pPr>
        <w:autoSpaceDE w:val="0"/>
        <w:autoSpaceDN w:val="0"/>
        <w:adjustRightInd w:val="0"/>
        <w:ind w:left="440" w:hangingChars="200" w:hanging="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四、依中等以上學校運動成績優良學生升學輔導辦法規定入學之學生：一年級、二年級以四十分為及格，三年級以後以五十分為及格。</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身心障礙學生之學業成績評量，由學校依特殊教育法第二十八條所定個別</w:t>
      </w:r>
    </w:p>
    <w:p w:rsidR="00ED73C6" w:rsidRPr="00AF0F0A" w:rsidRDefault="00ED73C6" w:rsidP="00AF0F0A">
      <w:pPr>
        <w:autoSpaceDE w:val="0"/>
        <w:autoSpaceDN w:val="0"/>
        <w:adjustRightInd w:val="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化教育計畫之評量方式定之。</w:t>
      </w:r>
    </w:p>
    <w:p w:rsidR="00ED73C6" w:rsidRDefault="00ED73C6">
      <w:pPr>
        <w:autoSpaceDE w:val="0"/>
        <w:autoSpaceDN w:val="0"/>
        <w:adjustRightInd w:val="0"/>
        <w:rPr>
          <w:rFonts w:ascii="細明體" w:eastAsia="細明體" w:cs="細明體"/>
          <w:kern w:val="0"/>
          <w:szCs w:val="24"/>
          <w:lang w:val="zh-TW"/>
        </w:rPr>
      </w:pPr>
    </w:p>
    <w:p w:rsidR="00ED73C6" w:rsidRPr="00294594" w:rsidRDefault="00ED73C6" w:rsidP="00294594">
      <w:pPr>
        <w:pBdr>
          <w:bottom w:val="single" w:sz="4" w:space="1" w:color="auto"/>
        </w:pBdr>
        <w:autoSpaceDE w:val="0"/>
        <w:autoSpaceDN w:val="0"/>
        <w:adjustRightInd w:val="0"/>
        <w:rPr>
          <w:rFonts w:ascii="細明體" w:eastAsia="細明體" w:cs="細明體"/>
          <w:b/>
          <w:kern w:val="0"/>
          <w:szCs w:val="24"/>
          <w:lang w:val="zh-TW"/>
        </w:rPr>
      </w:pPr>
      <w:r w:rsidRPr="00294594">
        <w:rPr>
          <w:rFonts w:ascii="細明體" w:eastAsia="細明體" w:cs="細明體" w:hint="eastAsia"/>
          <w:b/>
          <w:kern w:val="0"/>
          <w:szCs w:val="24"/>
          <w:lang w:val="zh-TW"/>
        </w:rPr>
        <w:t>第</w:t>
      </w:r>
      <w:r w:rsidRPr="00294594">
        <w:rPr>
          <w:rFonts w:ascii="細明體" w:eastAsia="細明體" w:cs="細明體"/>
          <w:b/>
          <w:kern w:val="0"/>
          <w:szCs w:val="24"/>
          <w:lang w:val="zh-TW"/>
        </w:rPr>
        <w:t xml:space="preserve"> 9 </w:t>
      </w:r>
      <w:r w:rsidRPr="00294594">
        <w:rPr>
          <w:rFonts w:ascii="細明體" w:eastAsia="細明體" w:cs="細明體" w:hint="eastAsia"/>
          <w:b/>
          <w:kern w:val="0"/>
          <w:szCs w:val="24"/>
          <w:lang w:val="zh-TW"/>
        </w:rPr>
        <w:t>條</w:t>
      </w:r>
      <w:r w:rsidRPr="00294594">
        <w:rPr>
          <w:rFonts w:ascii="細明體" w:eastAsia="細明體" w:cs="細明體"/>
          <w:b/>
          <w:kern w:val="0"/>
          <w:szCs w:val="24"/>
          <w:lang w:val="zh-TW"/>
        </w:rPr>
        <w:t xml:space="preserve"> </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學生學期學業成績達前條第一項各款及格基準之科目，授予學分。</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學生學期學業成績未達前條第一項各款及格基準之科目，其成績達下列基準者，應予補考：</w:t>
      </w:r>
    </w:p>
    <w:p w:rsidR="00ED73C6" w:rsidRPr="00AF0F0A" w:rsidRDefault="00ED73C6" w:rsidP="00AF0F0A">
      <w:pPr>
        <w:autoSpaceDE w:val="0"/>
        <w:autoSpaceDN w:val="0"/>
        <w:adjustRightInd w:val="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一、一般學生：四十分。</w:t>
      </w:r>
    </w:p>
    <w:p w:rsidR="00ED73C6" w:rsidRPr="00AF0F0A" w:rsidRDefault="00ED73C6" w:rsidP="00AF0F0A">
      <w:pPr>
        <w:autoSpaceDE w:val="0"/>
        <w:autoSpaceDN w:val="0"/>
        <w:adjustRightInd w:val="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二、前條第一項第二款至第四款學生：</w:t>
      </w:r>
    </w:p>
    <w:p w:rsidR="00ED73C6" w:rsidRPr="00AF0F0A" w:rsidRDefault="00ED73C6" w:rsidP="00AF0F0A">
      <w:pPr>
        <w:autoSpaceDE w:val="0"/>
        <w:autoSpaceDN w:val="0"/>
        <w:adjustRightInd w:val="0"/>
        <w:ind w:leftChars="300" w:left="72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（一）及格分數為四十分者：三十分。</w:t>
      </w:r>
    </w:p>
    <w:p w:rsidR="00ED73C6" w:rsidRPr="00AF0F0A" w:rsidRDefault="00ED73C6" w:rsidP="00AF0F0A">
      <w:pPr>
        <w:autoSpaceDE w:val="0"/>
        <w:autoSpaceDN w:val="0"/>
        <w:adjustRightInd w:val="0"/>
        <w:ind w:leftChars="300" w:left="72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（二）及格分數為五十分或六十分者：四十分。</w:t>
      </w:r>
    </w:p>
    <w:p w:rsidR="00ED73C6" w:rsidRPr="00AF0F0A" w:rsidRDefault="00ED73C6" w:rsidP="00AF0F0A">
      <w:pPr>
        <w:autoSpaceDE w:val="0"/>
        <w:autoSpaceDN w:val="0"/>
        <w:adjustRightInd w:val="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三、前二款學生遭遇特殊情事者：由學校定之。</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前項補考科目，其補考所得之成績，達前條第一項各款及格基準者，授予學分，並依各款所定及格基準分數登錄；未達及格基準者，不授予學分，並就補考後成績或原成績擇優登錄。</w:t>
      </w:r>
    </w:p>
    <w:p w:rsidR="00ED73C6" w:rsidRPr="00AF0F0A" w:rsidRDefault="00ED73C6" w:rsidP="00AF0F0A">
      <w:pPr>
        <w:autoSpaceDE w:val="0"/>
        <w:autoSpaceDN w:val="0"/>
        <w:adjustRightInd w:val="0"/>
        <w:ind w:firstLineChars="200" w:firstLine="440"/>
        <w:jc w:val="both"/>
        <w:rPr>
          <w:rFonts w:ascii="細明體" w:eastAsia="細明體" w:cs="細明體"/>
          <w:kern w:val="0"/>
          <w:sz w:val="22"/>
          <w:szCs w:val="24"/>
          <w:lang w:val="zh-TW"/>
        </w:rPr>
      </w:pPr>
      <w:r w:rsidRPr="00AF0F0A">
        <w:rPr>
          <w:rFonts w:ascii="細明體" w:eastAsia="細明體" w:cs="細明體" w:hint="eastAsia"/>
          <w:kern w:val="0"/>
          <w:sz w:val="22"/>
          <w:szCs w:val="24"/>
          <w:lang w:val="zh-TW"/>
        </w:rPr>
        <w:t>學生學年學業成績達前條第一項各款及格基準之科目，該學年度各學期均授予學分；其各學期成績仍應以該學期實得分數登錄。</w:t>
      </w:r>
    </w:p>
    <w:p w:rsidR="00ED73C6" w:rsidRDefault="00ED73C6">
      <w:pPr>
        <w:autoSpaceDE w:val="0"/>
        <w:autoSpaceDN w:val="0"/>
        <w:adjustRightInd w:val="0"/>
        <w:rPr>
          <w:rFonts w:ascii="細明體" w:eastAsia="細明體" w:cs="細明體"/>
          <w:kern w:val="0"/>
          <w:szCs w:val="24"/>
          <w:lang w:val="zh-TW"/>
        </w:rPr>
      </w:pPr>
    </w:p>
    <w:p w:rsidR="00ED73C6" w:rsidRPr="00AF0F0A" w:rsidRDefault="00ED73C6" w:rsidP="00AF0F0A">
      <w:pPr>
        <w:pBdr>
          <w:bottom w:val="single" w:sz="4" w:space="1" w:color="auto"/>
        </w:pBdr>
        <w:autoSpaceDE w:val="0"/>
        <w:autoSpaceDN w:val="0"/>
        <w:adjustRightInd w:val="0"/>
        <w:rPr>
          <w:rFonts w:ascii="細明體" w:eastAsia="細明體" w:cs="細明體"/>
          <w:b/>
          <w:kern w:val="0"/>
          <w:szCs w:val="24"/>
          <w:lang w:val="zh-TW"/>
        </w:rPr>
      </w:pPr>
      <w:r w:rsidRPr="00AF0F0A">
        <w:rPr>
          <w:rFonts w:ascii="細明體" w:eastAsia="細明體" w:cs="細明體" w:hint="eastAsia"/>
          <w:b/>
          <w:kern w:val="0"/>
          <w:szCs w:val="24"/>
          <w:lang w:val="zh-TW"/>
        </w:rPr>
        <w:t>第</w:t>
      </w:r>
      <w:r w:rsidRPr="00AF0F0A">
        <w:rPr>
          <w:rFonts w:ascii="細明體" w:eastAsia="細明體" w:cs="細明體"/>
          <w:b/>
          <w:kern w:val="0"/>
          <w:szCs w:val="24"/>
          <w:lang w:val="zh-TW"/>
        </w:rPr>
        <w:t xml:space="preserve"> 10 </w:t>
      </w:r>
      <w:r w:rsidRPr="00AF0F0A">
        <w:rPr>
          <w:rFonts w:ascii="細明體" w:eastAsia="細明體" w:cs="細明體" w:hint="eastAsia"/>
          <w:b/>
          <w:kern w:val="0"/>
          <w:szCs w:val="24"/>
          <w:lang w:val="zh-TW"/>
        </w:rPr>
        <w:t>條</w:t>
      </w:r>
      <w:r w:rsidRPr="00AF0F0A">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學生於本法第四十二條規定之修業期限內，各學期未取得學分之科目，已修習者，得申請重修；未修習者，得申請補修。</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高級中等學校課程綱要之部定必修科目，均應修習，因未修習而於前項各學期未取得學分者，應補修。</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學校辦理重修、補修之方式，依下列規定順序為之：</w:t>
      </w:r>
    </w:p>
    <w:p w:rsidR="00ED73C6" w:rsidRPr="0062189D" w:rsidRDefault="00ED73C6" w:rsidP="0062189D">
      <w:pPr>
        <w:autoSpaceDE w:val="0"/>
        <w:autoSpaceDN w:val="0"/>
        <w:adjustRightInd w:val="0"/>
        <w:ind w:left="440" w:hangingChars="200" w:hanging="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一、專班辦理：申請學生人數達十五人以上者，由學校開設專門班級，供學生修讀；每一學分不得少於六節。</w:t>
      </w:r>
    </w:p>
    <w:p w:rsidR="00ED73C6" w:rsidRPr="0062189D" w:rsidRDefault="00ED73C6" w:rsidP="0062189D">
      <w:pPr>
        <w:autoSpaceDE w:val="0"/>
        <w:autoSpaceDN w:val="0"/>
        <w:adjustRightInd w:val="0"/>
        <w:ind w:left="440" w:hangingChars="200" w:hanging="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二、自學輔導：申請學生未達前款所定人數者，由教師指定教材，供學生自行修讀，並安排面授指導；屬重修者，每一學分不得少於三節，屬補修者，每一學分不得少於六節。</w:t>
      </w:r>
    </w:p>
    <w:p w:rsidR="00ED73C6" w:rsidRPr="0062189D" w:rsidRDefault="00ED73C6" w:rsidP="0062189D">
      <w:pPr>
        <w:autoSpaceDE w:val="0"/>
        <w:autoSpaceDN w:val="0"/>
        <w:adjustRightInd w:val="0"/>
        <w:ind w:left="440" w:hangingChars="200" w:hanging="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三、隨班修讀：依學生能力及學校排課等因素，安排學生隨其他班級課程修讀。</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前項各款之實施時間及實際授課節數，由學校定之。</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重修、補修及延長修業期限學生之學業成績評量，應依第四條規定辦理。</w:t>
      </w:r>
    </w:p>
    <w:p w:rsidR="00ED73C6" w:rsidRDefault="00ED73C6">
      <w:pPr>
        <w:autoSpaceDE w:val="0"/>
        <w:autoSpaceDN w:val="0"/>
        <w:adjustRightInd w:val="0"/>
        <w:rPr>
          <w:rFonts w:ascii="細明體" w:eastAsia="細明體" w:cs="細明體"/>
          <w:kern w:val="0"/>
          <w:szCs w:val="24"/>
          <w:lang w:val="zh-TW"/>
        </w:rPr>
      </w:pPr>
    </w:p>
    <w:p w:rsidR="00ED73C6" w:rsidRPr="00AF0F0A" w:rsidRDefault="00ED73C6" w:rsidP="00AF0F0A">
      <w:pPr>
        <w:pBdr>
          <w:bottom w:val="single" w:sz="4" w:space="1" w:color="auto"/>
        </w:pBdr>
        <w:autoSpaceDE w:val="0"/>
        <w:autoSpaceDN w:val="0"/>
        <w:adjustRightInd w:val="0"/>
        <w:rPr>
          <w:rFonts w:ascii="細明體" w:eastAsia="細明體" w:cs="細明體"/>
          <w:b/>
          <w:kern w:val="0"/>
          <w:szCs w:val="24"/>
          <w:lang w:val="zh-TW"/>
        </w:rPr>
      </w:pPr>
      <w:r w:rsidRPr="00AF0F0A">
        <w:rPr>
          <w:rFonts w:ascii="細明體" w:eastAsia="細明體" w:cs="細明體" w:hint="eastAsia"/>
          <w:b/>
          <w:kern w:val="0"/>
          <w:szCs w:val="24"/>
          <w:lang w:val="zh-TW"/>
        </w:rPr>
        <w:t>第</w:t>
      </w:r>
      <w:r w:rsidRPr="00AF0F0A">
        <w:rPr>
          <w:rFonts w:ascii="細明體" w:eastAsia="細明體" w:cs="細明體"/>
          <w:b/>
          <w:kern w:val="0"/>
          <w:szCs w:val="24"/>
          <w:lang w:val="zh-TW"/>
        </w:rPr>
        <w:t xml:space="preserve"> 11 </w:t>
      </w:r>
      <w:r w:rsidRPr="00AF0F0A">
        <w:rPr>
          <w:rFonts w:ascii="細明體" w:eastAsia="細明體" w:cs="細明體" w:hint="eastAsia"/>
          <w:b/>
          <w:kern w:val="0"/>
          <w:szCs w:val="24"/>
          <w:lang w:val="zh-TW"/>
        </w:rPr>
        <w:t>條</w:t>
      </w:r>
      <w:r w:rsidRPr="00AF0F0A">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學生依前條規定完成重修、補修後，其所得成績達第八條第一項各款及格基準之科目，授予學分；未達及格基準者，不授予學分。</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前項重修、補修後之科目成績登錄，依下列規定辦理：</w:t>
      </w:r>
    </w:p>
    <w:p w:rsidR="00ED73C6" w:rsidRPr="0062189D" w:rsidRDefault="00ED73C6" w:rsidP="0062189D">
      <w:pPr>
        <w:autoSpaceDE w:val="0"/>
        <w:autoSpaceDN w:val="0"/>
        <w:adjustRightInd w:val="0"/>
        <w:ind w:left="440" w:hangingChars="200" w:hanging="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一、重修：達第八條第一項各款及格基準者，依各款所定及格基準分數登錄；未達及格基準者，就重修前後成績，擇優登錄。</w:t>
      </w:r>
    </w:p>
    <w:p w:rsidR="00ED73C6" w:rsidRPr="0062189D" w:rsidRDefault="00ED73C6" w:rsidP="0062189D">
      <w:pPr>
        <w:autoSpaceDE w:val="0"/>
        <w:autoSpaceDN w:val="0"/>
        <w:adjustRightInd w:val="0"/>
        <w:ind w:left="440" w:hangingChars="200" w:hanging="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二、補修：依實得成績登錄。</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12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學生各學年度第一學期取得之學分數，未達該學期修習總學分數二分之一者，第二學期得由學校輔導其減修學分；其減修之相關規定，由學校定之。</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休學學生申請提前一學期復學者，準用前項規定。</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13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學生各學年度取得之學分數，未達該學年度修習總學分數二分之一者，得重讀；該學年度取得之學分數計算，應包括補考、重修及補修後及格科目之學分數。</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重讀時，學生成績以重讀之實得分數登錄；學生對於重讀前已修習且取得學分之科目，於各學期開學日前申請免修者，學校應准予免修，該科目原成績列入重讀學期之成績一併計算；未申請免修而自願再次選讀者，該科目成績，應就再次選讀之成績或原成績擇優登錄。對於重讀之學生，學校應給予適當之輔導。</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學校為協助學生取得畢業應修學分數，應針對學生各學期學分取得情形，提供預警措施並給予個別輔導。</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轉學生入學時、轉科（學程）學生轉科（學程）時及休學學生復學時，準用前三項規定。</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14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學校應建置學生學習支援系統，並依日常及定期學業成績評量結果進行分析，作為學期中實施差異化教學及補救教學之依據，以輔導學生適性學習，發揮學生潛能；其實施基準及方式，由學校定之。</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15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新生與轉學生入學前、轉科（學程）學生轉科（學程）前及休學學生復學前，已修習且取得學分之科目，經審查符合課程規定要求，或經測驗及格者，得列抵免修，其科目成績，依原成績或測驗成績登錄；未取得學分之科目，依第十條規定辦理。</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前項審查、測驗及學分抵免規定，由學校定之。</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學生轉學、轉科（學程）經學校依第一項規定辦理學分抵免後，未符合第十三條第一項得重讀規定而申請重讀者，學校得視該生學習狀況與學校編班、班級人數等情形，依下列規定辦理：</w:t>
      </w:r>
    </w:p>
    <w:p w:rsidR="00ED73C6" w:rsidRPr="0062189D" w:rsidRDefault="00ED73C6" w:rsidP="0062189D">
      <w:pPr>
        <w:autoSpaceDE w:val="0"/>
        <w:autoSpaceDN w:val="0"/>
        <w:adjustRightInd w:val="0"/>
        <w:ind w:left="440" w:hangingChars="200" w:hanging="440"/>
        <w:rPr>
          <w:rFonts w:ascii="細明體" w:eastAsia="細明體" w:cs="細明體"/>
          <w:kern w:val="0"/>
          <w:sz w:val="22"/>
          <w:szCs w:val="24"/>
          <w:lang w:val="zh-TW"/>
        </w:rPr>
      </w:pPr>
      <w:r w:rsidRPr="0062189D">
        <w:rPr>
          <w:rFonts w:ascii="細明體" w:eastAsia="細明體" w:cs="細明體" w:hint="eastAsia"/>
          <w:kern w:val="0"/>
          <w:sz w:val="22"/>
          <w:szCs w:val="24"/>
          <w:lang w:val="zh-TW"/>
        </w:rPr>
        <w:t>一、符合高級中等學校學籍管理辦法第十三條及第十四條第一款規定者，編入適當之年級。</w:t>
      </w:r>
    </w:p>
    <w:p w:rsidR="00ED73C6" w:rsidRPr="0062189D" w:rsidRDefault="00ED73C6" w:rsidP="0062189D">
      <w:pPr>
        <w:autoSpaceDE w:val="0"/>
        <w:autoSpaceDN w:val="0"/>
        <w:adjustRightInd w:val="0"/>
        <w:ind w:left="440" w:hangingChars="200" w:hanging="440"/>
        <w:rPr>
          <w:rFonts w:ascii="細明體" w:eastAsia="細明體" w:cs="細明體"/>
          <w:kern w:val="0"/>
          <w:sz w:val="22"/>
          <w:szCs w:val="24"/>
          <w:lang w:val="zh-TW"/>
        </w:rPr>
      </w:pPr>
      <w:r w:rsidRPr="0062189D">
        <w:rPr>
          <w:rFonts w:ascii="細明體" w:eastAsia="細明體" w:cs="細明體" w:hint="eastAsia"/>
          <w:kern w:val="0"/>
          <w:sz w:val="22"/>
          <w:szCs w:val="24"/>
          <w:lang w:val="zh-TW"/>
        </w:rPr>
        <w:t>二、符合高級中等學校學籍管理辦法第十四條第二款及第三款規定者，編入適當之年級、科（學程）。</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16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資賦優異學生得依身心發展狀況、學習需要及意願，向學校申請縮短修業年限；其辦理方式，應依特殊教育學生調整入學年齡及縮短修業年限實施辦法及其相關法規之規定辦理。</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17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學生取得依高級中等學校辦理國外學生學歷採認辦法規定採認之國外學歷，其在國外所修之科目成績，經學校審查符合課程規定要求，或經測驗及格者，得採計成績或學分，</w:t>
      </w:r>
      <w:r w:rsidRPr="0062189D">
        <w:rPr>
          <w:rFonts w:ascii="細明體" w:eastAsia="細明體" w:cs="細明體" w:hint="eastAsia"/>
          <w:kern w:val="0"/>
          <w:sz w:val="22"/>
          <w:szCs w:val="24"/>
          <w:lang w:val="zh-TW"/>
        </w:rPr>
        <w:lastRenderedPageBreak/>
        <w:t>其科目並得列抵免修。</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經學校核准後，赴國外或國內其他高級中等以上學校、公民營事業機構職場或就業導向之職訓機構等場所進修、訓練、實習或學習，取得學分證明、學習成就或教育訓練，經學校審查符合課程規定要求者，得採計成績或學分，其科目並得列抵免修。</w:t>
      </w:r>
    </w:p>
    <w:p w:rsidR="00ED73C6" w:rsidRPr="0062189D" w:rsidRDefault="00ED73C6" w:rsidP="0062189D">
      <w:pPr>
        <w:autoSpaceDE w:val="0"/>
        <w:autoSpaceDN w:val="0"/>
        <w:adjustRightInd w:val="0"/>
        <w:ind w:firstLineChars="200" w:firstLine="440"/>
        <w:jc w:val="both"/>
        <w:rPr>
          <w:rFonts w:ascii="細明體" w:eastAsia="細明體" w:cs="細明體"/>
          <w:kern w:val="0"/>
          <w:sz w:val="22"/>
          <w:szCs w:val="24"/>
          <w:lang w:val="zh-TW"/>
        </w:rPr>
      </w:pPr>
      <w:r w:rsidRPr="0062189D">
        <w:rPr>
          <w:rFonts w:ascii="細明體" w:eastAsia="細明體" w:cs="細明體" w:hint="eastAsia"/>
          <w:kern w:val="0"/>
          <w:sz w:val="22"/>
          <w:szCs w:val="24"/>
          <w:lang w:val="zh-TW"/>
        </w:rPr>
        <w:t>學校辦理前二項學生學歷、成績證明、學習成就或教育訓練之審查、測驗、學分採計及赴國外或國內其他高級中等以上學校學習期間之認定，應依相關法規規定為之。</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18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學校得推薦學生赴專科以上學校預修進階課程；其辦理方式及學習評量，由學校依相關法令之規定，協調專科以上學校定之。</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19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德行評量，依學生行為事實作綜合評量，不評定分數及等第。</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德行評量項目如下：</w:t>
      </w:r>
    </w:p>
    <w:p w:rsidR="00ED73C6" w:rsidRPr="0062189D" w:rsidRDefault="00ED73C6">
      <w:pPr>
        <w:autoSpaceDE w:val="0"/>
        <w:autoSpaceDN w:val="0"/>
        <w:adjustRightInd w:val="0"/>
        <w:rPr>
          <w:rFonts w:ascii="細明體" w:eastAsia="細明體" w:cs="細明體"/>
          <w:kern w:val="0"/>
          <w:sz w:val="22"/>
          <w:szCs w:val="24"/>
          <w:lang w:val="zh-TW"/>
        </w:rPr>
      </w:pPr>
      <w:r w:rsidRPr="0062189D">
        <w:rPr>
          <w:rFonts w:ascii="細明體" w:eastAsia="細明體" w:cs="細明體" w:hint="eastAsia"/>
          <w:kern w:val="0"/>
          <w:sz w:val="22"/>
          <w:szCs w:val="24"/>
          <w:lang w:val="zh-TW"/>
        </w:rPr>
        <w:t>一、日常生活綜合表現及校內外特殊表現。</w:t>
      </w:r>
    </w:p>
    <w:p w:rsidR="00ED73C6" w:rsidRPr="0062189D" w:rsidRDefault="00ED73C6">
      <w:pPr>
        <w:autoSpaceDE w:val="0"/>
        <w:autoSpaceDN w:val="0"/>
        <w:adjustRightInd w:val="0"/>
        <w:rPr>
          <w:rFonts w:ascii="細明體" w:eastAsia="細明體" w:cs="細明體"/>
          <w:kern w:val="0"/>
          <w:sz w:val="22"/>
          <w:szCs w:val="24"/>
          <w:lang w:val="zh-TW"/>
        </w:rPr>
      </w:pPr>
      <w:r w:rsidRPr="0062189D">
        <w:rPr>
          <w:rFonts w:ascii="細明體" w:eastAsia="細明體" w:cs="細明體" w:hint="eastAsia"/>
          <w:kern w:val="0"/>
          <w:sz w:val="22"/>
          <w:szCs w:val="24"/>
          <w:lang w:val="zh-TW"/>
        </w:rPr>
        <w:t>二、服務學習。</w:t>
      </w:r>
    </w:p>
    <w:p w:rsidR="00ED73C6" w:rsidRPr="0062189D" w:rsidRDefault="00ED73C6">
      <w:pPr>
        <w:autoSpaceDE w:val="0"/>
        <w:autoSpaceDN w:val="0"/>
        <w:adjustRightInd w:val="0"/>
        <w:rPr>
          <w:rFonts w:ascii="細明體" w:eastAsia="細明體" w:cs="細明體"/>
          <w:kern w:val="0"/>
          <w:sz w:val="22"/>
          <w:szCs w:val="24"/>
          <w:lang w:val="zh-TW"/>
        </w:rPr>
      </w:pPr>
      <w:r w:rsidRPr="0062189D">
        <w:rPr>
          <w:rFonts w:ascii="細明體" w:eastAsia="細明體" w:cs="細明體" w:hint="eastAsia"/>
          <w:kern w:val="0"/>
          <w:sz w:val="22"/>
          <w:szCs w:val="24"/>
          <w:lang w:val="zh-TW"/>
        </w:rPr>
        <w:t>三、獎懲紀錄。</w:t>
      </w:r>
    </w:p>
    <w:p w:rsidR="00ED73C6" w:rsidRPr="0062189D" w:rsidRDefault="00ED73C6">
      <w:pPr>
        <w:autoSpaceDE w:val="0"/>
        <w:autoSpaceDN w:val="0"/>
        <w:adjustRightInd w:val="0"/>
        <w:rPr>
          <w:rFonts w:ascii="細明體" w:eastAsia="細明體" w:cs="細明體"/>
          <w:kern w:val="0"/>
          <w:sz w:val="22"/>
          <w:szCs w:val="24"/>
          <w:lang w:val="zh-TW"/>
        </w:rPr>
      </w:pPr>
      <w:r w:rsidRPr="0062189D">
        <w:rPr>
          <w:rFonts w:ascii="細明體" w:eastAsia="細明體" w:cs="細明體" w:hint="eastAsia"/>
          <w:kern w:val="0"/>
          <w:sz w:val="22"/>
          <w:szCs w:val="24"/>
          <w:lang w:val="zh-TW"/>
        </w:rPr>
        <w:t>四、出缺席紀錄。</w:t>
      </w:r>
    </w:p>
    <w:p w:rsidR="00ED73C6" w:rsidRPr="0062189D" w:rsidRDefault="00ED73C6">
      <w:pPr>
        <w:autoSpaceDE w:val="0"/>
        <w:autoSpaceDN w:val="0"/>
        <w:adjustRightInd w:val="0"/>
        <w:rPr>
          <w:rFonts w:ascii="細明體" w:eastAsia="細明體" w:cs="細明體"/>
          <w:kern w:val="0"/>
          <w:sz w:val="22"/>
          <w:szCs w:val="24"/>
          <w:lang w:val="zh-TW"/>
        </w:rPr>
      </w:pPr>
      <w:r w:rsidRPr="0062189D">
        <w:rPr>
          <w:rFonts w:ascii="細明體" w:eastAsia="細明體" w:cs="細明體" w:hint="eastAsia"/>
          <w:kern w:val="0"/>
          <w:sz w:val="22"/>
          <w:szCs w:val="24"/>
          <w:lang w:val="zh-TW"/>
        </w:rPr>
        <w:t>五、具體建議。</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20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德行評量以學期為階段，由導師依前條第二項各款規定，參考各科任課教師及相關行政單位提供之意見，依行為事實記錄，並視需要提出具體建議，經學生事務相關會議審議後，作為學生適性輔導及其他適性教育處置之依據。</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重修、補修學生及延長修業期限學生之德行評量，由學校依其修課情形，並參酌一般學生之規定定之。</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21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德行評量之獎懲，依下列規定辦理：</w:t>
      </w:r>
    </w:p>
    <w:p w:rsidR="00ED73C6" w:rsidRPr="0062189D" w:rsidRDefault="00ED73C6">
      <w:pPr>
        <w:autoSpaceDE w:val="0"/>
        <w:autoSpaceDN w:val="0"/>
        <w:adjustRightInd w:val="0"/>
        <w:rPr>
          <w:rFonts w:ascii="細明體" w:eastAsia="細明體" w:cs="細明體"/>
          <w:kern w:val="0"/>
          <w:sz w:val="22"/>
          <w:szCs w:val="24"/>
          <w:lang w:val="zh-TW"/>
        </w:rPr>
      </w:pPr>
      <w:r w:rsidRPr="0062189D">
        <w:rPr>
          <w:rFonts w:ascii="細明體" w:eastAsia="細明體" w:cs="細明體" w:hint="eastAsia"/>
          <w:kern w:val="0"/>
          <w:sz w:val="22"/>
          <w:szCs w:val="24"/>
          <w:lang w:val="zh-TW"/>
        </w:rPr>
        <w:t>一、獎勵：分為嘉獎、小功及大功。</w:t>
      </w:r>
    </w:p>
    <w:p w:rsidR="00ED73C6" w:rsidRPr="0062189D" w:rsidRDefault="00ED73C6">
      <w:pPr>
        <w:autoSpaceDE w:val="0"/>
        <w:autoSpaceDN w:val="0"/>
        <w:adjustRightInd w:val="0"/>
        <w:rPr>
          <w:rFonts w:ascii="細明體" w:eastAsia="細明體" w:cs="細明體"/>
          <w:kern w:val="0"/>
          <w:sz w:val="22"/>
          <w:szCs w:val="24"/>
          <w:lang w:val="zh-TW"/>
        </w:rPr>
      </w:pPr>
      <w:r w:rsidRPr="0062189D">
        <w:rPr>
          <w:rFonts w:ascii="細明體" w:eastAsia="細明體" w:cs="細明體" w:hint="eastAsia"/>
          <w:kern w:val="0"/>
          <w:sz w:val="22"/>
          <w:szCs w:val="24"/>
          <w:lang w:val="zh-TW"/>
        </w:rPr>
        <w:t>二、懲處：分為警告、小過、大過及留校察看。</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學生之獎懲，除應通知學生、導師、家長或監護人外，於學期結束時列入德行評量。</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第一項之獎懲項目、事由、程序、獎懲相抵及銷過之相關規定，由學校定之。</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22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學生請假別，分為公假、事假、病假、婚假、產前假、娩假、陪產假、流產假、育嬰假、生理假及喪假；其請假規定，由學校定之。</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德行評量之出缺席紀錄，依學生請假規定辦理。</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23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學生缺課，除經學校依請假規定核准給假者外，其缺課節數達該科目全學期教學總節數三分之一者，該科目學期學業成績以零分計算。</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前項學校核准給假之假別，不包括事假。</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lastRenderedPageBreak/>
        <w:t>學生缺課致影響課業時，學校應視其情形提供預警措施，並給予個別輔導。</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24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學生除公假外，全學期缺課節數達教學總節數二分之一，或曠課累積達四十二節者，經提學生事務相關會議後，應依法令規定進行適性輔導及適性教育處置。</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25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學生學習評量結果，依下列規定處理：</w:t>
      </w:r>
    </w:p>
    <w:p w:rsidR="00ED73C6" w:rsidRPr="0062189D" w:rsidRDefault="00ED73C6">
      <w:pPr>
        <w:autoSpaceDE w:val="0"/>
        <w:autoSpaceDN w:val="0"/>
        <w:adjustRightInd w:val="0"/>
        <w:rPr>
          <w:rFonts w:ascii="細明體" w:eastAsia="細明體" w:cs="細明體"/>
          <w:kern w:val="0"/>
          <w:sz w:val="22"/>
          <w:szCs w:val="24"/>
          <w:lang w:val="zh-TW"/>
        </w:rPr>
      </w:pPr>
      <w:r w:rsidRPr="0062189D">
        <w:rPr>
          <w:rFonts w:ascii="細明體" w:eastAsia="細明體" w:cs="細明體" w:hint="eastAsia"/>
          <w:kern w:val="0"/>
          <w:sz w:val="22"/>
          <w:szCs w:val="24"/>
          <w:lang w:val="zh-TW"/>
        </w:rPr>
        <w:t>一、符合下列情形者，准予畢業，並發給畢業證書：</w:t>
      </w:r>
    </w:p>
    <w:p w:rsidR="00ED73C6" w:rsidRPr="0062189D" w:rsidRDefault="00ED73C6" w:rsidP="0062189D">
      <w:pPr>
        <w:autoSpaceDE w:val="0"/>
        <w:autoSpaceDN w:val="0"/>
        <w:adjustRightInd w:val="0"/>
        <w:ind w:leftChars="300" w:left="720"/>
        <w:rPr>
          <w:rFonts w:ascii="細明體" w:eastAsia="細明體" w:cs="細明體"/>
          <w:kern w:val="0"/>
          <w:sz w:val="22"/>
          <w:szCs w:val="24"/>
          <w:lang w:val="zh-TW"/>
        </w:rPr>
      </w:pPr>
      <w:r w:rsidRPr="0062189D">
        <w:rPr>
          <w:rFonts w:ascii="細明體" w:eastAsia="細明體" w:cs="細明體" w:hint="eastAsia"/>
          <w:kern w:val="0"/>
          <w:sz w:val="22"/>
          <w:szCs w:val="24"/>
          <w:lang w:val="zh-TW"/>
        </w:rPr>
        <w:t>（一）修業期滿，符合高級中等學校課程綱要所定畢業條件。</w:t>
      </w:r>
    </w:p>
    <w:p w:rsidR="00ED73C6" w:rsidRPr="0062189D" w:rsidRDefault="00ED73C6" w:rsidP="0062189D">
      <w:pPr>
        <w:autoSpaceDE w:val="0"/>
        <w:autoSpaceDN w:val="0"/>
        <w:adjustRightInd w:val="0"/>
        <w:ind w:leftChars="300" w:left="720"/>
        <w:rPr>
          <w:rFonts w:ascii="細明體" w:eastAsia="細明體" w:cs="細明體"/>
          <w:kern w:val="0"/>
          <w:sz w:val="22"/>
          <w:szCs w:val="24"/>
          <w:lang w:val="zh-TW"/>
        </w:rPr>
      </w:pPr>
      <w:r w:rsidRPr="0062189D">
        <w:rPr>
          <w:rFonts w:ascii="細明體" w:eastAsia="細明體" w:cs="細明體" w:hint="eastAsia"/>
          <w:kern w:val="0"/>
          <w:sz w:val="22"/>
          <w:szCs w:val="24"/>
          <w:lang w:val="zh-TW"/>
        </w:rPr>
        <w:t>（二）修業期間德行評量之獎懲紀錄相抵後，未滿三大過。</w:t>
      </w:r>
    </w:p>
    <w:p w:rsidR="00ED73C6" w:rsidRPr="0062189D" w:rsidRDefault="00ED73C6" w:rsidP="0062189D">
      <w:pPr>
        <w:autoSpaceDE w:val="0"/>
        <w:autoSpaceDN w:val="0"/>
        <w:adjustRightInd w:val="0"/>
        <w:ind w:left="440" w:hangingChars="200" w:hanging="440"/>
        <w:rPr>
          <w:rFonts w:ascii="細明體" w:eastAsia="細明體" w:cs="細明體"/>
          <w:kern w:val="0"/>
          <w:sz w:val="22"/>
          <w:szCs w:val="24"/>
          <w:lang w:val="zh-TW"/>
        </w:rPr>
      </w:pPr>
      <w:r w:rsidRPr="0062189D">
        <w:rPr>
          <w:rFonts w:ascii="細明體" w:eastAsia="細明體" w:cs="細明體" w:hint="eastAsia"/>
          <w:kern w:val="0"/>
          <w:sz w:val="22"/>
          <w:szCs w:val="24"/>
          <w:lang w:val="zh-TW"/>
        </w:rPr>
        <w:t>二、修業期滿，修畢高級中等學校課程綱要所定應修課程，且取得一百二十個畢業應修學分數，而未符合前款規定者，發給修業證明書。</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學生修畢實用技能學程分段課程，成績及格者，得向學校申請發給分段課程修業證明書。</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26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學生學習評量之結果，應妥為保存及管理，並維護個人隱私及權益；其評量資料之蒐集、處理及利用，應依個人資料保護法及其相關法規之規定辦理。</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27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學校依本辦法規定或為適應實際需要，自行訂定之學生學習評量補充規定，應經校務會議通過後實施。</w:t>
      </w:r>
    </w:p>
    <w:p w:rsidR="00ED73C6" w:rsidRDefault="00ED73C6">
      <w:pPr>
        <w:autoSpaceDE w:val="0"/>
        <w:autoSpaceDN w:val="0"/>
        <w:adjustRightInd w:val="0"/>
        <w:rPr>
          <w:rFonts w:ascii="細明體" w:eastAsia="細明體" w:cs="細明體"/>
          <w:kern w:val="0"/>
          <w:szCs w:val="24"/>
          <w:lang w:val="zh-TW"/>
        </w:rPr>
      </w:pPr>
    </w:p>
    <w:p w:rsidR="00ED73C6" w:rsidRPr="0062189D" w:rsidRDefault="00ED73C6" w:rsidP="0062189D">
      <w:pPr>
        <w:pBdr>
          <w:bottom w:val="single" w:sz="4" w:space="1" w:color="auto"/>
        </w:pBdr>
        <w:autoSpaceDE w:val="0"/>
        <w:autoSpaceDN w:val="0"/>
        <w:adjustRightInd w:val="0"/>
        <w:rPr>
          <w:rFonts w:ascii="細明體" w:eastAsia="細明體" w:cs="細明體"/>
          <w:b/>
          <w:kern w:val="0"/>
          <w:szCs w:val="24"/>
          <w:lang w:val="zh-TW"/>
        </w:rPr>
      </w:pPr>
      <w:r w:rsidRPr="0062189D">
        <w:rPr>
          <w:rFonts w:ascii="細明體" w:eastAsia="細明體" w:cs="細明體" w:hint="eastAsia"/>
          <w:b/>
          <w:kern w:val="0"/>
          <w:szCs w:val="24"/>
          <w:lang w:val="zh-TW"/>
        </w:rPr>
        <w:t>第</w:t>
      </w:r>
      <w:r w:rsidRPr="0062189D">
        <w:rPr>
          <w:rFonts w:ascii="細明體" w:eastAsia="細明體" w:cs="細明體"/>
          <w:b/>
          <w:kern w:val="0"/>
          <w:szCs w:val="24"/>
          <w:lang w:val="zh-TW"/>
        </w:rPr>
        <w:t xml:space="preserve"> 28 </w:t>
      </w:r>
      <w:r w:rsidRPr="0062189D">
        <w:rPr>
          <w:rFonts w:ascii="細明體" w:eastAsia="細明體" w:cs="細明體" w:hint="eastAsia"/>
          <w:b/>
          <w:kern w:val="0"/>
          <w:szCs w:val="24"/>
          <w:lang w:val="zh-TW"/>
        </w:rPr>
        <w:t>條</w:t>
      </w:r>
      <w:r w:rsidRPr="0062189D">
        <w:rPr>
          <w:rFonts w:ascii="細明體" w:eastAsia="細明體" w:cs="細明體"/>
          <w:b/>
          <w:kern w:val="0"/>
          <w:szCs w:val="24"/>
          <w:lang w:val="zh-TW"/>
        </w:rPr>
        <w:t xml:space="preserve"> </w:t>
      </w:r>
    </w:p>
    <w:p w:rsidR="00ED73C6" w:rsidRPr="0062189D" w:rsidRDefault="00ED73C6" w:rsidP="0062189D">
      <w:pPr>
        <w:autoSpaceDE w:val="0"/>
        <w:autoSpaceDN w:val="0"/>
        <w:adjustRightInd w:val="0"/>
        <w:ind w:firstLineChars="200" w:firstLine="440"/>
        <w:rPr>
          <w:rFonts w:ascii="細明體" w:eastAsia="細明體" w:cs="細明體"/>
          <w:kern w:val="0"/>
          <w:sz w:val="22"/>
          <w:szCs w:val="24"/>
          <w:lang w:val="zh-TW"/>
        </w:rPr>
      </w:pPr>
      <w:r w:rsidRPr="0062189D">
        <w:rPr>
          <w:rFonts w:ascii="細明體" w:eastAsia="細明體" w:cs="細明體" w:hint="eastAsia"/>
          <w:kern w:val="0"/>
          <w:sz w:val="22"/>
          <w:szCs w:val="24"/>
          <w:lang w:val="zh-TW"/>
        </w:rPr>
        <w:t>本辦法自中華民國一百零三年八月一日施行。</w:t>
      </w:r>
    </w:p>
    <w:p w:rsidR="00ED73C6" w:rsidRDefault="00ED73C6">
      <w:pPr>
        <w:autoSpaceDE w:val="0"/>
        <w:autoSpaceDN w:val="0"/>
        <w:adjustRightInd w:val="0"/>
        <w:rPr>
          <w:rFonts w:ascii="細明體" w:eastAsia="細明體" w:cs="細明體"/>
          <w:kern w:val="0"/>
          <w:szCs w:val="24"/>
          <w:lang w:val="zh-TW"/>
        </w:rPr>
      </w:pPr>
    </w:p>
    <w:p w:rsidR="00ED73C6" w:rsidRDefault="00ED73C6">
      <w:pPr>
        <w:autoSpaceDE w:val="0"/>
        <w:autoSpaceDN w:val="0"/>
        <w:adjustRightInd w:val="0"/>
        <w:rPr>
          <w:rFonts w:ascii="細明體" w:eastAsia="細明體" w:cs="細明體"/>
          <w:kern w:val="0"/>
          <w:szCs w:val="24"/>
          <w:lang w:val="zh-TW"/>
        </w:rPr>
      </w:pPr>
    </w:p>
    <w:sectPr w:rsidR="00ED73C6">
      <w:footerReference w:type="default" r:id="rId6"/>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FE3" w:rsidRDefault="00BD7FE3" w:rsidP="00294594">
      <w:r>
        <w:separator/>
      </w:r>
    </w:p>
  </w:endnote>
  <w:endnote w:type="continuationSeparator" w:id="1">
    <w:p w:rsidR="00BD7FE3" w:rsidRDefault="00BD7FE3" w:rsidP="002945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724" w:rsidRDefault="00235724">
    <w:pPr>
      <w:pStyle w:val="a5"/>
      <w:jc w:val="center"/>
    </w:pPr>
    <w:fldSimple w:instr="PAGE   \* MERGEFORMAT">
      <w:r w:rsidR="00784336" w:rsidRPr="00784336">
        <w:rPr>
          <w:noProof/>
          <w:lang w:val="zh-TW"/>
        </w:rPr>
        <w:t>5</w:t>
      </w:r>
    </w:fldSimple>
  </w:p>
  <w:p w:rsidR="00235724" w:rsidRDefault="002357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FE3" w:rsidRDefault="00BD7FE3" w:rsidP="00294594">
      <w:r>
        <w:separator/>
      </w:r>
    </w:p>
  </w:footnote>
  <w:footnote w:type="continuationSeparator" w:id="1">
    <w:p w:rsidR="00BD7FE3" w:rsidRDefault="00BD7FE3" w:rsidP="002945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4594"/>
    <w:rsid w:val="00235724"/>
    <w:rsid w:val="00294594"/>
    <w:rsid w:val="0062189D"/>
    <w:rsid w:val="00784336"/>
    <w:rsid w:val="00AF0F0A"/>
    <w:rsid w:val="00BD7FE3"/>
    <w:rsid w:val="00ED73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594"/>
    <w:pPr>
      <w:tabs>
        <w:tab w:val="center" w:pos="4153"/>
        <w:tab w:val="right" w:pos="8306"/>
      </w:tabs>
      <w:snapToGrid w:val="0"/>
    </w:pPr>
    <w:rPr>
      <w:sz w:val="20"/>
      <w:szCs w:val="20"/>
    </w:rPr>
  </w:style>
  <w:style w:type="character" w:customStyle="1" w:styleId="a4">
    <w:name w:val="頁首 字元"/>
    <w:basedOn w:val="a0"/>
    <w:link w:val="a3"/>
    <w:uiPriority w:val="99"/>
    <w:locked/>
    <w:rsid w:val="00294594"/>
    <w:rPr>
      <w:rFonts w:cs="Times New Roman"/>
      <w:sz w:val="20"/>
      <w:szCs w:val="20"/>
    </w:rPr>
  </w:style>
  <w:style w:type="paragraph" w:styleId="a5">
    <w:name w:val="footer"/>
    <w:basedOn w:val="a"/>
    <w:link w:val="a6"/>
    <w:uiPriority w:val="99"/>
    <w:unhideWhenUsed/>
    <w:rsid w:val="00294594"/>
    <w:pPr>
      <w:tabs>
        <w:tab w:val="center" w:pos="4153"/>
        <w:tab w:val="right" w:pos="8306"/>
      </w:tabs>
      <w:snapToGrid w:val="0"/>
    </w:pPr>
    <w:rPr>
      <w:sz w:val="20"/>
      <w:szCs w:val="20"/>
    </w:rPr>
  </w:style>
  <w:style w:type="character" w:customStyle="1" w:styleId="a6">
    <w:name w:val="頁尾 字元"/>
    <w:basedOn w:val="a0"/>
    <w:link w:val="a5"/>
    <w:uiPriority w:val="99"/>
    <w:locked/>
    <w:rsid w:val="00294594"/>
    <w:rPr>
      <w:rFonts w:cs="Times New Roman"/>
      <w:sz w:val="20"/>
      <w:szCs w:val="20"/>
    </w:rPr>
  </w:style>
  <w:style w:type="paragraph" w:styleId="a7">
    <w:name w:val="Balloon Text"/>
    <w:basedOn w:val="a"/>
    <w:link w:val="a8"/>
    <w:uiPriority w:val="99"/>
    <w:semiHidden/>
    <w:unhideWhenUsed/>
    <w:rsid w:val="0023572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locked/>
    <w:rsid w:val="0023572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2016-08-16T06:41:00Z</cp:lastPrinted>
  <dcterms:created xsi:type="dcterms:W3CDTF">2016-08-31T09:42:00Z</dcterms:created>
  <dcterms:modified xsi:type="dcterms:W3CDTF">2016-08-31T09:42:00Z</dcterms:modified>
</cp:coreProperties>
</file>