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2B" w:rsidRDefault="00E76D2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8"/>
        </w:rPr>
        <w:t>嘉義縣國立東石高級中學校友會</w:t>
      </w:r>
    </w:p>
    <w:p w:rsidR="00E76D2B" w:rsidRDefault="00E76D2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第四屆第一次理事會會議記錄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995"/>
        </w:smartTagPr>
        <w:r>
          <w:rPr>
            <w:rFonts w:ascii="標楷體" w:eastAsia="標楷體" w:hAnsi="標楷體" w:hint="eastAsia"/>
            <w:sz w:val="28"/>
          </w:rPr>
          <w:t>95年2月18日</w:t>
        </w:r>
      </w:smartTag>
      <w:r>
        <w:rPr>
          <w:rFonts w:ascii="標楷體" w:eastAsia="標楷體" w:hAnsi="標楷體" w:hint="eastAsia"/>
          <w:sz w:val="28"/>
        </w:rPr>
        <w:t>上午10時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地點：東石高中教學行政大樓2樓會議室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出席：如簽到簿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主持人：陳理事長　明勝</w:t>
      </w:r>
    </w:p>
    <w:p w:rsidR="00E76D2B" w:rsidRDefault="00E76D2B">
      <w:pPr>
        <w:numPr>
          <w:ilvl w:val="0"/>
          <w:numId w:val="1"/>
        </w:num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宣佈開會</w:t>
      </w:r>
    </w:p>
    <w:p w:rsidR="00E76D2B" w:rsidRDefault="00E76D2B">
      <w:pPr>
        <w:numPr>
          <w:ilvl w:val="0"/>
          <w:numId w:val="1"/>
        </w:num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主持人講話</w:t>
      </w:r>
    </w:p>
    <w:p w:rsidR="00E76D2B" w:rsidRDefault="00E76D2B">
      <w:pPr>
        <w:snapToGrid w:val="0"/>
        <w:spacing w:line="420" w:lineRule="atLeas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謝謝各位理監事出席本會議，以及劉校長對校友會的支持。今天主要的目的是選舉第四屆理事長、常務理事與常務監事。</w:t>
      </w:r>
    </w:p>
    <w:p w:rsidR="00E76D2B" w:rsidRDefault="00E76D2B">
      <w:pPr>
        <w:numPr>
          <w:ilvl w:val="0"/>
          <w:numId w:val="1"/>
        </w:num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列席師長講話 ：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（一）劉永堂校長：</w:t>
      </w:r>
    </w:p>
    <w:p w:rsidR="00E76D2B" w:rsidRDefault="00E76D2B">
      <w:pPr>
        <w:numPr>
          <w:ilvl w:val="0"/>
          <w:numId w:val="6"/>
        </w:num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學校是一個開放的環境，辦學成功的重要因素之一是要能獲得家長、社區與校友會的支持。學校績效的彰顯除了有賴各位同學、同仁積極打拼之外，來自社區的關注也相當重要。校友會已經成立好幾屆，非常支持學校，除了支援辦理各項學校活動外，還捐助各項獎學金。去年十二月成立傑出校友獎學基金，獲得傑出校友的支持，為了不辜負社區、校友的全力支持，學校必須承擔極大的責任，當大家覺得責任重就會更積極用心致力於學生事務，用心的結果就是學生有更好的表現，在生活教育與升學表現都有成長。</w:t>
      </w:r>
    </w:p>
    <w:p w:rsidR="00E76D2B" w:rsidRDefault="00E76D2B">
      <w:pPr>
        <w:numPr>
          <w:ilvl w:val="0"/>
          <w:numId w:val="6"/>
        </w:num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校友會的組織越來越健全，希望校友們能夠繼續支持本校，號召更多校友加入校友會，使校友會在社會各階層發生影響力。</w:t>
      </w:r>
    </w:p>
    <w:p w:rsidR="00E76D2B" w:rsidRDefault="00E76D2B">
      <w:pPr>
        <w:numPr>
          <w:ilvl w:val="0"/>
          <w:numId w:val="6"/>
        </w:num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本人非常高興可以到東石高中任職，在所有同仁的努力下，我感受到融洽的學校氣氛，同仁間的溝通與互動都很順暢，學校辦得好，校友也會同感光榮，這是全體同仁報答校友會支持所付出的努力。</w:t>
      </w:r>
    </w:p>
    <w:p w:rsidR="00E76D2B" w:rsidRDefault="00E76D2B">
      <w:pPr>
        <w:numPr>
          <w:ilvl w:val="0"/>
          <w:numId w:val="6"/>
        </w:num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未來不管在理監事或是學校任何活動都希望各位校友積極參與，並邀請更多校友加入，讓它發揮更大的力量。今天將選出新的理事長，期待校友會可以在既有的基礎下更發揚光大。最後祝福大家健康如意。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（二）辜榮賢主任</w:t>
      </w:r>
    </w:p>
    <w:p w:rsidR="00E76D2B" w:rsidRDefault="00E76D2B">
      <w:pPr>
        <w:numPr>
          <w:ilvl w:val="0"/>
          <w:numId w:val="8"/>
        </w:num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感謝陳理事長這四年當中的付出。第一屆校友會的成員幾乎都是東石農校的學長們，為了注入新血輪，陳理事長積極致力於吸收新會員，才陸續有東石中學與高中部的學長加入。陳理事長任職期間所經歷的</w:t>
      </w:r>
      <w:r>
        <w:rPr>
          <w:rFonts w:ascii="標楷體" w:eastAsia="標楷體" w:hAnsi="標楷體" w:hint="eastAsia"/>
          <w:sz w:val="28"/>
        </w:rPr>
        <w:lastRenderedPageBreak/>
        <w:t>酸甜苦辣我們都能感同身受，非常謝謝他帶領校友會積極參與學校事務，搭起與學校溝通的橋樑，請大家掌聲鼓勵謝謝陳理事長。</w:t>
      </w:r>
    </w:p>
    <w:p w:rsidR="00E76D2B" w:rsidRDefault="00E76D2B">
      <w:pPr>
        <w:numPr>
          <w:ilvl w:val="0"/>
          <w:numId w:val="8"/>
        </w:num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此次乃校友會成立以來，理監事最踴躍參加的一次，希望未來每一次會議都能有這麼好的出席率。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四、選舉常務理事</w:t>
      </w:r>
    </w:p>
    <w:p w:rsidR="00E76D2B" w:rsidRDefault="00E76D2B">
      <w:pPr>
        <w:snapToGrid w:val="0"/>
        <w:spacing w:line="420" w:lineRule="atLeast"/>
        <w:ind w:leftChars="266" w:left="638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黃順仁13票、洪順義12票、陳耀佳7票、王朝榮7票、侯明昌7票，當選第四屆常務理事。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五、選舉理事長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32"/>
        </w:rPr>
        <w:t xml:space="preserve">     </w:t>
      </w:r>
      <w:r>
        <w:rPr>
          <w:rFonts w:ascii="標楷體" w:eastAsia="標楷體" w:hAnsi="標楷體" w:hint="eastAsia"/>
          <w:sz w:val="28"/>
        </w:rPr>
        <w:t>黃順仁14票，當選第四屆理事長。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六、卸任理事長致詞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28"/>
        </w:rPr>
        <w:t>今天非常高興，看到校友會未來的希望，新任理事長為人相當盡責，校友會一定會有一番作為，希望所有理監事可以繼續支持校友會，最後我想說：「一日東高，終身東高。」與大家共勉之，謝謝。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七、新任理事長致詞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28"/>
        </w:rPr>
        <w:t>謝謝大家的支持，接任理事長責任重大，我會更用心經營校友會，未來會積極參與學校活動，並且希望可以邀請更多退休老師參與校友會，讓畢業生能夠看到曾經教過自己的老師。東石高中是我們永遠的母校，希望大家可以積極參與學校活動，與學校多作配合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八、通過聘任會務人員</w:t>
      </w:r>
    </w:p>
    <w:p w:rsidR="00E76D2B" w:rsidRDefault="00E76D2B">
      <w:pPr>
        <w:snapToGrid w:val="0"/>
        <w:spacing w:line="420" w:lineRule="atLeast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（一）總幹事：辜榮賢。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（二）副總幹事：陳柏村。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（三）會計：張美華。</w:t>
      </w:r>
    </w:p>
    <w:p w:rsidR="00E76D2B" w:rsidRDefault="00E76D2B">
      <w:pPr>
        <w:snapToGrid w:val="0"/>
        <w:spacing w:line="420" w:lineRule="atLeast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（四）特別助理：陳美伶、李惠蕊。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九、散會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</w:p>
    <w:p w:rsidR="00E76D2B" w:rsidRDefault="00E76D2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lastRenderedPageBreak/>
        <w:t>嘉義縣國立東石高級中學校友會</w:t>
      </w:r>
    </w:p>
    <w:p w:rsidR="00E76D2B" w:rsidRDefault="00E76D2B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第四屆第一次監事會會議記錄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995"/>
        </w:smartTagPr>
        <w:r>
          <w:rPr>
            <w:rFonts w:ascii="標楷體" w:eastAsia="標楷體" w:hAnsi="標楷體" w:hint="eastAsia"/>
            <w:sz w:val="28"/>
          </w:rPr>
          <w:t>95年2月18日</w:t>
        </w:r>
      </w:smartTag>
      <w:r>
        <w:rPr>
          <w:rFonts w:ascii="標楷體" w:eastAsia="標楷體" w:hAnsi="標楷體" w:hint="eastAsia"/>
          <w:sz w:val="28"/>
        </w:rPr>
        <w:t>上午10時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地點：東石高中教學行政大樓2樓會議室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出席：如簽到簿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主持人：陳理事長　明勝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一、宣佈開會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32"/>
        </w:rPr>
        <w:t>二、主持人講話：同理事會（略）。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三、列席師長講話 ：同理事會（略）。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四、選舉常務監事</w:t>
      </w:r>
    </w:p>
    <w:p w:rsidR="00E76D2B" w:rsidRDefault="00E76D2B">
      <w:pPr>
        <w:snapToGrid w:val="0"/>
        <w:spacing w:line="420" w:lineRule="atLeast"/>
        <w:ind w:leftChars="266" w:left="638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侯德居4票，當選第四屆常務監事。</w:t>
      </w:r>
    </w:p>
    <w:p w:rsidR="00E76D2B" w:rsidRDefault="00E76D2B">
      <w:pPr>
        <w:snapToGrid w:val="0"/>
        <w:spacing w:line="420" w:lineRule="atLeast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五、散會。</w:t>
      </w:r>
    </w:p>
    <w:p w:rsidR="00E76D2B" w:rsidRDefault="00E76D2B">
      <w:pPr>
        <w:snapToGrid w:val="0"/>
        <w:spacing w:line="420" w:lineRule="atLeast"/>
        <w:rPr>
          <w:rFonts w:ascii="標楷體" w:eastAsia="標楷體" w:hAnsi="標楷體" w:hint="eastAsia"/>
          <w:b/>
          <w:bCs/>
          <w:sz w:val="28"/>
        </w:rPr>
      </w:pPr>
    </w:p>
    <w:sectPr w:rsidR="00E76D2B">
      <w:footerReference w:type="even" r:id="rId8"/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BD" w:rsidRDefault="009C5DBD">
      <w:r>
        <w:separator/>
      </w:r>
    </w:p>
  </w:endnote>
  <w:endnote w:type="continuationSeparator" w:id="0">
    <w:p w:rsidR="009C5DBD" w:rsidRDefault="009C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F6" w:rsidRDefault="00292AF6" w:rsidP="00E76D2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2AF6" w:rsidRDefault="00292AF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F6" w:rsidRDefault="00292AF6" w:rsidP="00E76D2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22ED">
      <w:rPr>
        <w:rStyle w:val="a7"/>
        <w:noProof/>
      </w:rPr>
      <w:t>1</w:t>
    </w:r>
    <w:r>
      <w:rPr>
        <w:rStyle w:val="a7"/>
      </w:rPr>
      <w:fldChar w:fldCharType="end"/>
    </w:r>
  </w:p>
  <w:p w:rsidR="00292AF6" w:rsidRDefault="00292A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BD" w:rsidRDefault="009C5DBD">
      <w:r>
        <w:separator/>
      </w:r>
    </w:p>
  </w:footnote>
  <w:footnote w:type="continuationSeparator" w:id="0">
    <w:p w:rsidR="009C5DBD" w:rsidRDefault="009C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A3A"/>
    <w:multiLevelType w:val="hybridMultilevel"/>
    <w:tmpl w:val="8DC6817C"/>
    <w:lvl w:ilvl="0" w:tplc="2FF8A76C">
      <w:start w:val="1"/>
      <w:numFmt w:val="decimal"/>
      <w:lvlText w:val="%1、"/>
      <w:lvlJc w:val="left"/>
      <w:pPr>
        <w:tabs>
          <w:tab w:val="num" w:pos="1842"/>
        </w:tabs>
        <w:ind w:left="184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>
    <w:nsid w:val="24614B86"/>
    <w:multiLevelType w:val="hybridMultilevel"/>
    <w:tmpl w:val="BF4AF3DA"/>
    <w:lvl w:ilvl="0" w:tplc="5B846CA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057745"/>
    <w:multiLevelType w:val="hybridMultilevel"/>
    <w:tmpl w:val="1AE42752"/>
    <w:lvl w:ilvl="0" w:tplc="4F7A6A6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505A94"/>
    <w:multiLevelType w:val="hybridMultilevel"/>
    <w:tmpl w:val="81B8086A"/>
    <w:lvl w:ilvl="0" w:tplc="2FF8A76C">
      <w:start w:val="1"/>
      <w:numFmt w:val="decimal"/>
      <w:lvlText w:val="%1、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6C2068D4"/>
    <w:multiLevelType w:val="multilevel"/>
    <w:tmpl w:val="84BCC36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6ECA1A5F"/>
    <w:multiLevelType w:val="hybridMultilevel"/>
    <w:tmpl w:val="B944072A"/>
    <w:lvl w:ilvl="0" w:tplc="13DEACEE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2BE2F30"/>
    <w:multiLevelType w:val="hybridMultilevel"/>
    <w:tmpl w:val="321E0B1A"/>
    <w:lvl w:ilvl="0" w:tplc="4A6A20A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F6"/>
    <w:rsid w:val="00292AF6"/>
    <w:rsid w:val="006222ED"/>
    <w:rsid w:val="009C5DBD"/>
    <w:rsid w:val="00E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Salutation"/>
    <w:basedOn w:val="a"/>
    <w:next w:val="a"/>
    <w:rPr>
      <w:rFonts w:ascii="標楷體" w:eastAsia="標楷體" w:hAnsi="標楷體"/>
      <w:sz w:val="28"/>
    </w:rPr>
  </w:style>
  <w:style w:type="paragraph" w:styleId="a5">
    <w:name w:val="Closing"/>
    <w:basedOn w:val="a"/>
    <w:pPr>
      <w:ind w:leftChars="1800" w:left="100"/>
    </w:pPr>
    <w:rPr>
      <w:rFonts w:ascii="標楷體" w:eastAsia="標楷體" w:hAnsi="標楷體"/>
      <w:sz w:val="28"/>
    </w:rPr>
  </w:style>
  <w:style w:type="paragraph" w:styleId="a6">
    <w:name w:val="footer"/>
    <w:basedOn w:val="a"/>
    <w:rsid w:val="0029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292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Salutation"/>
    <w:basedOn w:val="a"/>
    <w:next w:val="a"/>
    <w:rPr>
      <w:rFonts w:ascii="標楷體" w:eastAsia="標楷體" w:hAnsi="標楷體"/>
      <w:sz w:val="28"/>
    </w:rPr>
  </w:style>
  <w:style w:type="paragraph" w:styleId="a5">
    <w:name w:val="Closing"/>
    <w:basedOn w:val="a"/>
    <w:pPr>
      <w:ind w:leftChars="1800" w:left="100"/>
    </w:pPr>
    <w:rPr>
      <w:rFonts w:ascii="標楷體" w:eastAsia="標楷體" w:hAnsi="標楷體"/>
      <w:sz w:val="28"/>
    </w:rPr>
  </w:style>
  <w:style w:type="paragraph" w:styleId="a6">
    <w:name w:val="footer"/>
    <w:basedOn w:val="a"/>
    <w:rsid w:val="0029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29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1178</Characters>
  <Application>Microsoft Office Word</Application>
  <DocSecurity>0</DocSecurity>
  <Lines>9</Lines>
  <Paragraphs>2</Paragraphs>
  <ScaleCrop>false</ScaleCrop>
  <Company>321321321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2006-03-06T06:11:00Z</cp:lastPrinted>
  <dcterms:created xsi:type="dcterms:W3CDTF">2016-03-23T09:26:00Z</dcterms:created>
  <dcterms:modified xsi:type="dcterms:W3CDTF">2016-03-23T09:26:00Z</dcterms:modified>
</cp:coreProperties>
</file>